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hAnsiTheme="minorEastAsia" w:cstheme="minorEastAsia"/>
          <w:b/>
          <w:bCs/>
          <w:color w:val="auto"/>
          <w:kern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2023年度</w:t>
      </w:r>
      <w:bookmarkStart w:id="0" w:name="_Toc311215071"/>
      <w:r>
        <w:rPr>
          <w:rFonts w:hint="eastAsia" w:ascii="方正小标宋简体" w:hAnsi="方正小标宋简体" w:eastAsia="方正小标宋简体" w:cs="方正小标宋简体"/>
          <w:b w:val="0"/>
          <w:bCs w:val="0"/>
          <w:color w:val="auto"/>
          <w:kern w:val="0"/>
          <w:sz w:val="44"/>
          <w:szCs w:val="44"/>
        </w:rPr>
        <w:t>黑龙江省</w:t>
      </w:r>
      <w:bookmarkEnd w:id="0"/>
      <w:bookmarkStart w:id="1" w:name="_Toc373481125"/>
      <w:r>
        <w:rPr>
          <w:rFonts w:hint="eastAsia" w:ascii="方正小标宋简体" w:hAnsi="方正小标宋简体" w:eastAsia="方正小标宋简体" w:cs="方正小标宋简体"/>
          <w:b w:val="0"/>
          <w:bCs w:val="0"/>
          <w:color w:val="auto"/>
          <w:kern w:val="0"/>
          <w:sz w:val="44"/>
          <w:szCs w:val="44"/>
        </w:rPr>
        <w:t>综合科技统计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调查实施方案</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auto"/>
          <w:kern w:val="0"/>
          <w:sz w:val="32"/>
          <w:szCs w:val="32"/>
        </w:rPr>
      </w:pPr>
      <w:r>
        <w:rPr>
          <w:rFonts w:ascii="黑体" w:hAnsi="黑体" w:eastAsia="黑体" w:cs="宋体"/>
          <w:color w:val="auto"/>
          <w:kern w:val="0"/>
          <w:sz w:val="32"/>
          <w:szCs w:val="32"/>
        </w:rPr>
        <w:t>一、统计调查</w:t>
      </w:r>
      <w:r>
        <w:rPr>
          <w:rFonts w:hint="eastAsia" w:ascii="黑体" w:hAnsi="黑体" w:eastAsia="黑体" w:cs="宋体"/>
          <w:color w:val="auto"/>
          <w:kern w:val="0"/>
          <w:sz w:val="32"/>
          <w:szCs w:val="32"/>
        </w:rPr>
        <w:t>内容及范围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val="0"/>
          <w:bCs/>
          <w:color w:val="auto"/>
          <w:kern w:val="0"/>
          <w:sz w:val="32"/>
          <w:szCs w:val="32"/>
        </w:rPr>
      </w:pPr>
      <w:r>
        <w:rPr>
          <w:rFonts w:hint="eastAsia" w:ascii="楷体_GB2312" w:hAnsi="仿宋" w:eastAsia="楷体_GB2312"/>
          <w:b w:val="0"/>
          <w:bCs/>
          <w:color w:val="auto"/>
          <w:kern w:val="0"/>
          <w:sz w:val="32"/>
          <w:szCs w:val="32"/>
        </w:rPr>
        <w:t>（一）科学研究和技术服务业非企业单位和转制为企业的研究机构科技活动单位统计调查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ascii="仿宋_GB2312" w:hAnsi="仿宋" w:eastAsia="仿宋_GB2312"/>
          <w:color w:val="auto"/>
          <w:kern w:val="0"/>
          <w:sz w:val="32"/>
          <w:szCs w:val="32"/>
        </w:rPr>
        <w:t>1.</w:t>
      </w:r>
      <w:r>
        <w:rPr>
          <w:rFonts w:hint="eastAsia" w:ascii="仿宋_GB2312" w:hAnsi="仿宋" w:eastAsia="仿宋_GB2312"/>
          <w:color w:val="auto"/>
          <w:kern w:val="0"/>
          <w:sz w:val="32"/>
          <w:szCs w:val="32"/>
        </w:rPr>
        <w:t>科学研究与技术服务业非企业单位调查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统计范围：有法人地位的政府部门属科学研究与技术开发机构、科学研究与技术服务业有法人地位有R</w:t>
      </w:r>
      <w:r>
        <w:rPr>
          <w:rFonts w:ascii="仿宋_GB2312" w:hAnsi="仿宋" w:eastAsia="仿宋_GB2312"/>
          <w:color w:val="auto"/>
          <w:kern w:val="0"/>
          <w:sz w:val="32"/>
          <w:szCs w:val="32"/>
        </w:rPr>
        <w:t>&amp;</w:t>
      </w:r>
      <w:r>
        <w:rPr>
          <w:rFonts w:hint="eastAsia" w:ascii="仿宋_GB2312" w:hAnsi="仿宋" w:eastAsia="仿宋_GB2312"/>
          <w:color w:val="auto"/>
          <w:kern w:val="0"/>
          <w:sz w:val="32"/>
          <w:szCs w:val="32"/>
        </w:rPr>
        <w:t>D活动的其他事业单位和民办非企业单位。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2.转制为企业的研究机构科技活动调查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统计范围：转制为企业有法人地位的研究机构。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val="0"/>
          <w:bCs/>
          <w:color w:val="auto"/>
          <w:kern w:val="0"/>
          <w:sz w:val="32"/>
          <w:szCs w:val="32"/>
        </w:rPr>
      </w:pPr>
      <w:r>
        <w:rPr>
          <w:rFonts w:ascii="楷体_GB2312" w:hAnsi="仿宋" w:eastAsia="楷体_GB2312"/>
          <w:b w:val="0"/>
          <w:bCs/>
          <w:color w:val="auto"/>
          <w:kern w:val="0"/>
          <w:sz w:val="32"/>
          <w:szCs w:val="32"/>
        </w:rPr>
        <w:t>（二）地方财政</w:t>
      </w:r>
      <w:r>
        <w:rPr>
          <w:rFonts w:hint="eastAsia" w:ascii="楷体_GB2312" w:hAnsi="仿宋" w:eastAsia="楷体_GB2312"/>
          <w:b w:val="0"/>
          <w:bCs/>
          <w:color w:val="auto"/>
          <w:kern w:val="0"/>
          <w:sz w:val="32"/>
          <w:szCs w:val="32"/>
        </w:rPr>
        <w:t>科学技术支出</w:t>
      </w:r>
      <w:r>
        <w:rPr>
          <w:rFonts w:ascii="楷体_GB2312" w:hAnsi="仿宋" w:eastAsia="楷体_GB2312"/>
          <w:b w:val="0"/>
          <w:bCs/>
          <w:color w:val="auto"/>
          <w:kern w:val="0"/>
          <w:sz w:val="32"/>
          <w:szCs w:val="32"/>
        </w:rPr>
        <w:t>统计调查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rPr>
        <w:t>统计范围：省、市（地）、县（区）财政科技经费支出，包括全省、省本级、市（地）、市（地）本级、县（区）、县（区）本级，不包括国务院各部门拨给地方的各类科技经费。</w:t>
      </w:r>
      <w:r>
        <w:rPr>
          <w:rFonts w:hint="eastAsia" w:ascii="仿宋_GB2312" w:hAnsi="仿宋" w:eastAsia="仿宋_GB2312"/>
          <w:color w:val="auto"/>
          <w:kern w:val="0"/>
          <w:sz w:val="32"/>
          <w:szCs w:val="32"/>
          <w:lang w:val="en-US" w:eastAsia="zh-CN"/>
        </w:rPr>
        <w:t>财政科学技术支出（206）用于R&amp;D情况，包括省本级、市（地）本级和县（区）本级。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val="0"/>
          <w:bCs/>
          <w:color w:val="auto"/>
          <w:kern w:val="0"/>
          <w:sz w:val="32"/>
          <w:szCs w:val="32"/>
        </w:rPr>
      </w:pPr>
      <w:r>
        <w:rPr>
          <w:rFonts w:hint="eastAsia" w:ascii="楷体_GB2312" w:hAnsi="仿宋" w:eastAsia="楷体_GB2312"/>
          <w:b w:val="0"/>
          <w:bCs/>
          <w:color w:val="auto"/>
          <w:kern w:val="0"/>
          <w:sz w:val="32"/>
          <w:szCs w:val="32"/>
        </w:rPr>
        <w:t>（三）国家级科技计划项目跟踪调查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统计范围：经科技部批准</w:t>
      </w:r>
      <w:r>
        <w:rPr>
          <w:rFonts w:hint="eastAsia" w:ascii="仿宋_GB2312" w:hAnsi="仿宋" w:eastAsia="仿宋_GB2312"/>
          <w:color w:val="auto"/>
          <w:kern w:val="0"/>
          <w:sz w:val="32"/>
          <w:szCs w:val="32"/>
          <w:lang w:eastAsia="zh-CN"/>
        </w:rPr>
        <w:t>，</w:t>
      </w:r>
      <w:r>
        <w:rPr>
          <w:rFonts w:hint="eastAsia" w:ascii="仿宋_GB2312" w:hAnsi="仿宋" w:eastAsia="仿宋_GB2312"/>
          <w:color w:val="auto"/>
          <w:kern w:val="0"/>
          <w:sz w:val="32"/>
          <w:szCs w:val="32"/>
        </w:rPr>
        <w:t>在报告期开始时结题满一年的国家级科技计划项目课题，包括国家科技重大专项项目和国家重点研发计划项目等。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二</w:t>
      </w:r>
      <w:r>
        <w:rPr>
          <w:rFonts w:ascii="黑体" w:hAnsi="黑体" w:eastAsia="黑体" w:cs="宋体"/>
          <w:color w:val="auto"/>
          <w:kern w:val="0"/>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color w:val="auto"/>
          <w:kern w:val="0"/>
          <w:sz w:val="32"/>
          <w:szCs w:val="32"/>
        </w:rPr>
      </w:pPr>
      <w:r>
        <w:rPr>
          <w:rFonts w:hint="eastAsia" w:ascii="楷体_GB2312" w:hAnsi="仿宋" w:eastAsia="楷体_GB2312"/>
          <w:b w:val="0"/>
          <w:bCs/>
          <w:color w:val="auto"/>
          <w:kern w:val="0"/>
          <w:sz w:val="32"/>
          <w:szCs w:val="32"/>
        </w:rPr>
        <w:t>（一）组织与分工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按照科技部设计和制发的各类调查表、科技统计工作文件和数据审核要求，由省科学技术厅</w:t>
      </w:r>
      <w:r>
        <w:rPr>
          <w:rFonts w:ascii="仿宋_GB2312" w:hAnsi="仿宋" w:eastAsia="仿宋_GB2312"/>
          <w:color w:val="auto"/>
          <w:kern w:val="0"/>
          <w:sz w:val="32"/>
          <w:szCs w:val="32"/>
        </w:rPr>
        <w:t>综合</w:t>
      </w:r>
      <w:r>
        <w:rPr>
          <w:rFonts w:hint="eastAsia" w:ascii="仿宋_GB2312" w:hAnsi="仿宋" w:eastAsia="仿宋_GB2312"/>
          <w:color w:val="auto"/>
          <w:kern w:val="0"/>
          <w:sz w:val="32"/>
          <w:szCs w:val="32"/>
        </w:rPr>
        <w:t>规划处牵头，具体业务工作由黑龙江省科技资源共享服务中心承担，统一组织全省培训。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科学研究和技术服务业非企业单位、转制为企业的研究机构统计调查、地方财政科学技术支出调查、国家级科技计划项目跟踪调查的实施以市（地）科技局为主进行。各市（地）科技局按照省科学技术厅要求，做好辖区内被调查单位的统计布置、培训、数据采集、审核以及调查结果的汇总和上报等各项工作。在实施调查的过程中应注意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ascii="仿宋_GB2312" w:hAnsi="仿宋" w:eastAsia="仿宋_GB2312"/>
          <w:color w:val="auto"/>
          <w:kern w:val="0"/>
          <w:sz w:val="32"/>
          <w:szCs w:val="32"/>
        </w:rPr>
        <w:t>1</w:t>
      </w:r>
      <w:r>
        <w:rPr>
          <w:rFonts w:hint="eastAsia" w:ascii="仿宋_GB2312" w:hAnsi="仿宋" w:eastAsia="仿宋_GB2312"/>
          <w:color w:val="auto"/>
          <w:kern w:val="0"/>
          <w:sz w:val="32"/>
          <w:szCs w:val="32"/>
        </w:rPr>
        <w:t>.各市（地）科技局在布置调查时，应保证基层单位有足够的填报时间，一般不要增加新的调查指标，应尽量减少基层负担。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 w:eastAsia="仿宋_GB2312"/>
          <w:color w:val="auto"/>
          <w:kern w:val="0"/>
          <w:sz w:val="32"/>
          <w:szCs w:val="32"/>
          <w:lang w:val="en-US" w:eastAsia="zh-CN"/>
        </w:rPr>
      </w:pPr>
      <w:r>
        <w:rPr>
          <w:rFonts w:hint="eastAsia" w:ascii="仿宋_GB2312" w:hAnsi="仿宋" w:eastAsia="仿宋_GB2312"/>
          <w:color w:val="auto"/>
          <w:kern w:val="0"/>
          <w:sz w:val="32"/>
          <w:szCs w:val="32"/>
          <w:lang w:val="en-US" w:eastAsia="zh-CN"/>
        </w:rPr>
        <w:t>2.调查过程中对调查数据及报表的管理应该严格遵照《中华人民共和国统计法》《科技部科技统计工作管理办法》及相关规章制度执行。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val="0"/>
          <w:bCs/>
          <w:color w:val="auto"/>
          <w:kern w:val="0"/>
          <w:sz w:val="32"/>
          <w:szCs w:val="32"/>
        </w:rPr>
      </w:pPr>
      <w:r>
        <w:rPr>
          <w:rFonts w:hint="eastAsia" w:ascii="楷体_GB2312" w:hAnsi="仿宋" w:eastAsia="楷体_GB2312"/>
          <w:b w:val="0"/>
          <w:bCs/>
          <w:color w:val="auto"/>
          <w:kern w:val="0"/>
          <w:sz w:val="32"/>
          <w:szCs w:val="32"/>
        </w:rPr>
        <w:t>（二）数据质量控制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数据质量直接影响到调查结果的可用程度，各级科技统计人员要在自己的职责范围内对调查过程中的各个环节实施严格的质量控制，发现问题及时纠正或向上一级反映求得解决，保证调查结果的真实性、准确性。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auto"/>
          <w:kern w:val="0"/>
          <w:sz w:val="32"/>
          <w:szCs w:val="32"/>
        </w:rPr>
      </w:pPr>
      <w:r>
        <w:rPr>
          <w:rFonts w:hint="eastAsia" w:ascii="黑体" w:hAnsi="黑体" w:eastAsia="黑体" w:cs="宋体"/>
          <w:color w:val="auto"/>
          <w:kern w:val="0"/>
          <w:sz w:val="32"/>
          <w:szCs w:val="32"/>
        </w:rPr>
        <w:t>三</w:t>
      </w:r>
      <w:r>
        <w:rPr>
          <w:rFonts w:ascii="黑体" w:hAnsi="黑体" w:eastAsia="黑体" w:cs="宋体"/>
          <w:color w:val="auto"/>
          <w:kern w:val="0"/>
          <w:sz w:val="32"/>
          <w:szCs w:val="32"/>
        </w:rPr>
        <w:t>、数据报送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val="0"/>
          <w:bCs/>
          <w:color w:val="auto"/>
          <w:kern w:val="0"/>
          <w:sz w:val="32"/>
          <w:szCs w:val="32"/>
        </w:rPr>
      </w:pPr>
      <w:r>
        <w:rPr>
          <w:rFonts w:hint="eastAsia" w:ascii="楷体_GB2312" w:hAnsi="仿宋" w:eastAsia="楷体_GB2312"/>
          <w:b w:val="0"/>
          <w:bCs/>
          <w:color w:val="auto"/>
          <w:kern w:val="0"/>
          <w:sz w:val="32"/>
          <w:szCs w:val="32"/>
        </w:rPr>
        <w:t>（一）时间安排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 w:hAnsi="楷体" w:eastAsia="楷体" w:cs="宋体"/>
          <w:color w:val="auto"/>
          <w:kern w:val="0"/>
          <w:sz w:val="32"/>
          <w:szCs w:val="32"/>
        </w:rPr>
      </w:pPr>
      <w:r>
        <w:rPr>
          <w:rFonts w:hint="eastAsia" w:ascii="仿宋_GB2312" w:hAnsi="仿宋_GB2312" w:eastAsia="仿宋_GB2312" w:cs="仿宋_GB2312"/>
          <w:color w:val="auto"/>
          <w:kern w:val="0"/>
          <w:sz w:val="32"/>
          <w:szCs w:val="32"/>
        </w:rPr>
        <w:t>1.科学研究和技术服务业非企业单位和转制为企业的研究机构科技活动单位统计调查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ascii="仿宋_GB2312" w:hAnsi="仿宋" w:eastAsia="仿宋_GB2312"/>
          <w:color w:val="auto"/>
          <w:kern w:val="0"/>
          <w:sz w:val="32"/>
          <w:szCs w:val="32"/>
        </w:rPr>
        <w:t>20</w:t>
      </w:r>
      <w:r>
        <w:rPr>
          <w:rFonts w:hint="eastAsia" w:ascii="仿宋_GB2312" w:hAnsi="仿宋" w:eastAsia="仿宋_GB2312"/>
          <w:color w:val="auto"/>
          <w:kern w:val="0"/>
          <w:sz w:val="32"/>
          <w:szCs w:val="32"/>
        </w:rPr>
        <w:t>2</w:t>
      </w:r>
      <w:r>
        <w:rPr>
          <w:rFonts w:ascii="仿宋_GB2312" w:hAnsi="仿宋" w:eastAsia="仿宋_GB2312"/>
          <w:color w:val="auto"/>
          <w:kern w:val="0"/>
          <w:sz w:val="32"/>
          <w:szCs w:val="32"/>
        </w:rPr>
        <w:t>4</w:t>
      </w:r>
      <w:r>
        <w:rPr>
          <w:rFonts w:hint="eastAsia" w:ascii="仿宋_GB2312" w:hAnsi="仿宋" w:eastAsia="仿宋_GB2312"/>
          <w:color w:val="auto"/>
          <w:kern w:val="0"/>
          <w:sz w:val="32"/>
          <w:szCs w:val="32"/>
        </w:rPr>
        <w:t>年</w:t>
      </w:r>
      <w:r>
        <w:rPr>
          <w:rFonts w:ascii="仿宋_GB2312" w:hAnsi="仿宋" w:eastAsia="仿宋_GB2312"/>
          <w:color w:val="auto"/>
          <w:kern w:val="0"/>
          <w:sz w:val="32"/>
          <w:szCs w:val="32"/>
        </w:rPr>
        <w:t>1</w:t>
      </w:r>
      <w:r>
        <w:rPr>
          <w:rFonts w:hint="eastAsia" w:ascii="仿宋_GB2312" w:hAnsi="仿宋" w:eastAsia="仿宋_GB2312"/>
          <w:color w:val="auto"/>
          <w:kern w:val="0"/>
          <w:sz w:val="32"/>
          <w:szCs w:val="32"/>
        </w:rPr>
        <w:t>月</w:t>
      </w:r>
      <w:r>
        <w:rPr>
          <w:rFonts w:hint="eastAsia" w:ascii="仿宋_GB2312" w:hAnsi="仿宋" w:eastAsia="仿宋_GB2312"/>
          <w:color w:val="auto"/>
          <w:kern w:val="0"/>
          <w:sz w:val="32"/>
          <w:szCs w:val="32"/>
          <w:lang w:val="en-US" w:eastAsia="zh-CN"/>
        </w:rPr>
        <w:t>2日</w:t>
      </w:r>
      <w:r>
        <w:rPr>
          <w:rFonts w:hint="eastAsia" w:ascii="仿宋_GB2312" w:hAnsi="仿宋" w:eastAsia="仿宋_GB2312"/>
          <w:color w:val="auto"/>
          <w:kern w:val="0"/>
          <w:sz w:val="32"/>
          <w:szCs w:val="32"/>
        </w:rPr>
        <w:t>—</w:t>
      </w:r>
      <w:r>
        <w:rPr>
          <w:rFonts w:ascii="仿宋_GB2312" w:hAnsi="仿宋" w:eastAsia="仿宋_GB2312"/>
          <w:color w:val="auto"/>
          <w:kern w:val="0"/>
          <w:sz w:val="32"/>
          <w:szCs w:val="32"/>
        </w:rPr>
        <w:t>1</w:t>
      </w:r>
      <w:r>
        <w:rPr>
          <w:rFonts w:hint="eastAsia" w:ascii="仿宋_GB2312" w:hAnsi="仿宋" w:eastAsia="仿宋_GB2312"/>
          <w:color w:val="auto"/>
          <w:kern w:val="0"/>
          <w:sz w:val="32"/>
          <w:szCs w:val="32"/>
        </w:rPr>
        <w:t>月</w:t>
      </w:r>
      <w:r>
        <w:rPr>
          <w:rFonts w:hint="eastAsia" w:ascii="仿宋_GB2312" w:hAnsi="仿宋" w:eastAsia="仿宋_GB2312"/>
          <w:color w:val="auto"/>
          <w:kern w:val="0"/>
          <w:sz w:val="32"/>
          <w:szCs w:val="32"/>
          <w:lang w:val="en-US" w:eastAsia="zh-CN"/>
        </w:rPr>
        <w:t>31日</w:t>
      </w:r>
      <w:r>
        <w:rPr>
          <w:rFonts w:hint="eastAsia" w:ascii="仿宋_GB2312" w:hAnsi="仿宋" w:eastAsia="仿宋_GB2312"/>
          <w:color w:val="auto"/>
          <w:kern w:val="0"/>
          <w:sz w:val="32"/>
          <w:szCs w:val="32"/>
        </w:rPr>
        <w:t>：基层单位填报数据；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ascii="仿宋_GB2312" w:hAnsi="仿宋" w:eastAsia="仿宋_GB2312"/>
          <w:color w:val="auto"/>
          <w:kern w:val="0"/>
          <w:sz w:val="32"/>
          <w:szCs w:val="32"/>
        </w:rPr>
        <w:t>20</w:t>
      </w:r>
      <w:r>
        <w:rPr>
          <w:rFonts w:hint="eastAsia" w:ascii="仿宋_GB2312" w:hAnsi="仿宋" w:eastAsia="仿宋_GB2312"/>
          <w:color w:val="auto"/>
          <w:kern w:val="0"/>
          <w:sz w:val="32"/>
          <w:szCs w:val="32"/>
        </w:rPr>
        <w:t>2</w:t>
      </w:r>
      <w:r>
        <w:rPr>
          <w:rFonts w:ascii="仿宋_GB2312" w:hAnsi="仿宋" w:eastAsia="仿宋_GB2312"/>
          <w:color w:val="auto"/>
          <w:kern w:val="0"/>
          <w:sz w:val="32"/>
          <w:szCs w:val="32"/>
        </w:rPr>
        <w:t>4</w:t>
      </w:r>
      <w:r>
        <w:rPr>
          <w:rFonts w:hint="eastAsia" w:ascii="仿宋_GB2312" w:hAnsi="仿宋" w:eastAsia="仿宋_GB2312"/>
          <w:color w:val="auto"/>
          <w:kern w:val="0"/>
          <w:sz w:val="32"/>
          <w:szCs w:val="32"/>
        </w:rPr>
        <w:t>年</w:t>
      </w:r>
      <w:r>
        <w:rPr>
          <w:rFonts w:ascii="仿宋_GB2312" w:hAnsi="仿宋" w:eastAsia="仿宋_GB2312"/>
          <w:color w:val="auto"/>
          <w:kern w:val="0"/>
          <w:sz w:val="32"/>
          <w:szCs w:val="32"/>
        </w:rPr>
        <w:t>1</w:t>
      </w:r>
      <w:r>
        <w:rPr>
          <w:rFonts w:hint="eastAsia" w:ascii="仿宋_GB2312" w:hAnsi="仿宋" w:eastAsia="仿宋_GB2312"/>
          <w:color w:val="auto"/>
          <w:kern w:val="0"/>
          <w:sz w:val="32"/>
          <w:szCs w:val="32"/>
        </w:rPr>
        <w:t>月</w:t>
      </w:r>
      <w:r>
        <w:rPr>
          <w:rFonts w:hint="eastAsia" w:ascii="仿宋_GB2312" w:hAnsi="仿宋" w:eastAsia="仿宋_GB2312"/>
          <w:color w:val="auto"/>
          <w:kern w:val="0"/>
          <w:sz w:val="32"/>
          <w:szCs w:val="32"/>
          <w:lang w:val="en-US" w:eastAsia="zh-CN"/>
        </w:rPr>
        <w:t>2日</w:t>
      </w:r>
      <w:r>
        <w:rPr>
          <w:rFonts w:hint="eastAsia" w:ascii="仿宋_GB2312" w:hAnsi="仿宋" w:eastAsia="仿宋_GB2312"/>
          <w:color w:val="auto"/>
          <w:kern w:val="0"/>
          <w:sz w:val="32"/>
          <w:szCs w:val="32"/>
        </w:rPr>
        <w:t>—</w:t>
      </w:r>
      <w:r>
        <w:rPr>
          <w:rFonts w:ascii="仿宋_GB2312" w:hAnsi="仿宋" w:eastAsia="仿宋_GB2312"/>
          <w:color w:val="auto"/>
          <w:kern w:val="0"/>
          <w:sz w:val="32"/>
          <w:szCs w:val="32"/>
        </w:rPr>
        <w:t>2</w:t>
      </w:r>
      <w:r>
        <w:rPr>
          <w:rFonts w:hint="eastAsia" w:ascii="仿宋_GB2312" w:hAnsi="仿宋" w:eastAsia="仿宋_GB2312"/>
          <w:color w:val="auto"/>
          <w:kern w:val="0"/>
          <w:sz w:val="32"/>
          <w:szCs w:val="32"/>
        </w:rPr>
        <w:t>月</w:t>
      </w:r>
      <w:r>
        <w:rPr>
          <w:rFonts w:ascii="仿宋_GB2312" w:hAnsi="仿宋" w:eastAsia="仿宋_GB2312"/>
          <w:color w:val="auto"/>
          <w:kern w:val="0"/>
          <w:sz w:val="32"/>
          <w:szCs w:val="32"/>
        </w:rPr>
        <w:t>9</w:t>
      </w:r>
      <w:r>
        <w:rPr>
          <w:rFonts w:hint="eastAsia" w:ascii="仿宋_GB2312" w:hAnsi="仿宋" w:eastAsia="仿宋_GB2312"/>
          <w:color w:val="auto"/>
          <w:kern w:val="0"/>
          <w:sz w:val="32"/>
          <w:szCs w:val="32"/>
        </w:rPr>
        <w:t>日</w:t>
      </w:r>
      <w:r>
        <w:rPr>
          <w:rFonts w:ascii="仿宋_GB2312" w:hAnsi="仿宋" w:eastAsia="仿宋_GB2312"/>
          <w:color w:val="auto"/>
          <w:kern w:val="0"/>
          <w:sz w:val="32"/>
          <w:szCs w:val="32"/>
        </w:rPr>
        <w:t>：地市级管理机构在线验收；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ascii="仿宋_GB2312" w:hAnsi="仿宋" w:eastAsia="仿宋_GB2312"/>
          <w:color w:val="auto"/>
          <w:kern w:val="0"/>
          <w:sz w:val="32"/>
          <w:szCs w:val="32"/>
        </w:rPr>
        <w:t>20</w:t>
      </w:r>
      <w:r>
        <w:rPr>
          <w:rFonts w:hint="eastAsia" w:ascii="仿宋_GB2312" w:hAnsi="仿宋" w:eastAsia="仿宋_GB2312"/>
          <w:color w:val="auto"/>
          <w:kern w:val="0"/>
          <w:sz w:val="32"/>
          <w:szCs w:val="32"/>
        </w:rPr>
        <w:t>2</w:t>
      </w:r>
      <w:r>
        <w:rPr>
          <w:rFonts w:ascii="仿宋_GB2312" w:hAnsi="仿宋" w:eastAsia="仿宋_GB2312"/>
          <w:color w:val="auto"/>
          <w:kern w:val="0"/>
          <w:sz w:val="32"/>
          <w:szCs w:val="32"/>
        </w:rPr>
        <w:t>4年2月9日—3月18日：省级管理机构在线验收；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2.地方财政科学技术支出调查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ascii="仿宋_GB2312" w:hAnsi="仿宋" w:eastAsia="仿宋_GB2312"/>
          <w:color w:val="auto"/>
          <w:kern w:val="0"/>
          <w:sz w:val="32"/>
          <w:szCs w:val="32"/>
        </w:rPr>
        <w:t>20</w:t>
      </w:r>
      <w:r>
        <w:rPr>
          <w:rFonts w:hint="eastAsia" w:ascii="仿宋_GB2312" w:hAnsi="仿宋" w:eastAsia="仿宋_GB2312"/>
          <w:color w:val="auto"/>
          <w:kern w:val="0"/>
          <w:sz w:val="32"/>
          <w:szCs w:val="32"/>
        </w:rPr>
        <w:t>2</w:t>
      </w:r>
      <w:r>
        <w:rPr>
          <w:rFonts w:hint="eastAsia" w:ascii="仿宋_GB2312" w:hAnsi="仿宋" w:eastAsia="仿宋_GB2312"/>
          <w:color w:val="auto"/>
          <w:kern w:val="0"/>
          <w:sz w:val="32"/>
          <w:szCs w:val="32"/>
          <w:lang w:val="en-US" w:eastAsia="zh-CN"/>
        </w:rPr>
        <w:t>4</w:t>
      </w:r>
      <w:r>
        <w:rPr>
          <w:rFonts w:hint="eastAsia" w:ascii="仿宋_GB2312" w:hAnsi="仿宋" w:eastAsia="仿宋_GB2312"/>
          <w:color w:val="auto"/>
          <w:kern w:val="0"/>
          <w:sz w:val="32"/>
          <w:szCs w:val="32"/>
        </w:rPr>
        <w:t>年8月—</w:t>
      </w:r>
      <w:r>
        <w:rPr>
          <w:rFonts w:ascii="仿宋_GB2312" w:hAnsi="仿宋" w:eastAsia="仿宋_GB2312"/>
          <w:color w:val="auto"/>
          <w:kern w:val="0"/>
          <w:sz w:val="32"/>
          <w:szCs w:val="32"/>
        </w:rPr>
        <w:t>20</w:t>
      </w:r>
      <w:r>
        <w:rPr>
          <w:rFonts w:hint="eastAsia" w:ascii="仿宋_GB2312" w:hAnsi="仿宋" w:eastAsia="仿宋_GB2312"/>
          <w:color w:val="auto"/>
          <w:kern w:val="0"/>
          <w:sz w:val="32"/>
          <w:szCs w:val="32"/>
          <w:lang w:val="en-US" w:eastAsia="zh-CN"/>
        </w:rPr>
        <w:t>24</w:t>
      </w:r>
      <w:r>
        <w:rPr>
          <w:rFonts w:hint="eastAsia" w:ascii="仿宋_GB2312" w:hAnsi="仿宋" w:eastAsia="仿宋_GB2312"/>
          <w:color w:val="auto"/>
          <w:kern w:val="0"/>
          <w:sz w:val="32"/>
          <w:szCs w:val="32"/>
        </w:rPr>
        <w:t>年9月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3.国家级科技计划项目跟踪调查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具体填报时间另行通知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楷体_GB2312" w:hAnsi="仿宋" w:eastAsia="楷体_GB2312"/>
          <w:b w:val="0"/>
          <w:bCs/>
          <w:color w:val="auto"/>
          <w:kern w:val="0"/>
          <w:sz w:val="32"/>
          <w:szCs w:val="32"/>
        </w:rPr>
      </w:pPr>
      <w:r>
        <w:rPr>
          <w:rFonts w:hint="eastAsia" w:ascii="楷体_GB2312" w:hAnsi="仿宋" w:eastAsia="楷体_GB2312"/>
          <w:b w:val="0"/>
          <w:bCs/>
          <w:color w:val="auto"/>
          <w:kern w:val="0"/>
          <w:sz w:val="32"/>
          <w:szCs w:val="32"/>
        </w:rPr>
        <w:t>（二）填报系统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1.科学研究和技术服务业科技活动单位调查和地方财政科技拨款调查：国家科技统计在线调查平台（客户端）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2.国家级科技计划项目跟踪调查：具体填报方式另行通知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仿宋" w:eastAsia="楷体_GB2312"/>
          <w:b w:val="0"/>
          <w:bCs/>
          <w:color w:val="auto"/>
          <w:kern w:val="0"/>
          <w:sz w:val="32"/>
          <w:szCs w:val="32"/>
        </w:rPr>
      </w:pPr>
      <w:r>
        <w:rPr>
          <w:rFonts w:hint="eastAsia" w:ascii="楷体_GB2312" w:hAnsi="仿宋" w:eastAsia="楷体_GB2312"/>
          <w:b w:val="0"/>
          <w:bCs/>
          <w:color w:val="auto"/>
          <w:kern w:val="0"/>
          <w:sz w:val="32"/>
          <w:szCs w:val="32"/>
        </w:rPr>
        <w:t>（</w:t>
      </w:r>
      <w:r>
        <w:rPr>
          <w:rFonts w:ascii="楷体_GB2312" w:hAnsi="仿宋" w:eastAsia="楷体_GB2312"/>
          <w:b w:val="0"/>
          <w:bCs/>
          <w:color w:val="auto"/>
          <w:kern w:val="0"/>
          <w:sz w:val="32"/>
          <w:szCs w:val="32"/>
        </w:rPr>
        <w:t>三</w:t>
      </w:r>
      <w:r>
        <w:rPr>
          <w:rFonts w:hint="eastAsia" w:ascii="楷体_GB2312" w:hAnsi="仿宋" w:eastAsia="楷体_GB2312"/>
          <w:b w:val="0"/>
          <w:bCs/>
          <w:color w:val="auto"/>
          <w:kern w:val="0"/>
          <w:sz w:val="32"/>
          <w:szCs w:val="32"/>
        </w:rPr>
        <w:t>）</w:t>
      </w:r>
      <w:r>
        <w:rPr>
          <w:rFonts w:ascii="楷体_GB2312" w:hAnsi="仿宋" w:eastAsia="楷体_GB2312"/>
          <w:b w:val="0"/>
          <w:bCs/>
          <w:color w:val="auto"/>
          <w:kern w:val="0"/>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联</w:t>
      </w:r>
      <w:r>
        <w:rPr>
          <w:rFonts w:ascii="仿宋_GB2312" w:hAnsi="仿宋" w:eastAsia="仿宋_GB2312"/>
          <w:color w:val="auto"/>
          <w:kern w:val="0"/>
          <w:sz w:val="32"/>
          <w:szCs w:val="32"/>
        </w:rPr>
        <w:t>系</w:t>
      </w:r>
      <w:r>
        <w:rPr>
          <w:rFonts w:hint="eastAsia" w:ascii="仿宋_GB2312" w:hAnsi="仿宋" w:eastAsia="仿宋_GB2312"/>
          <w:color w:val="auto"/>
          <w:kern w:val="0"/>
          <w:sz w:val="32"/>
          <w:szCs w:val="32"/>
        </w:rPr>
        <w:t xml:space="preserve">人：李微微 </w:t>
      </w:r>
      <w:r>
        <w:rPr>
          <w:rFonts w:ascii="仿宋_GB2312" w:hAnsi="仿宋" w:eastAsia="仿宋_GB2312"/>
          <w:color w:val="auto"/>
          <w:kern w:val="0"/>
          <w:sz w:val="32"/>
          <w:szCs w:val="32"/>
        </w:rPr>
        <w:t xml:space="preserve">  </w:t>
      </w:r>
      <w:r>
        <w:rPr>
          <w:rFonts w:hint="eastAsia" w:ascii="仿宋_GB2312" w:hAnsi="仿宋" w:eastAsia="仿宋_GB2312"/>
          <w:color w:val="auto"/>
          <w:kern w:val="0"/>
          <w:sz w:val="32"/>
          <w:szCs w:val="32"/>
        </w:rPr>
        <w:t>姜云龙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电</w:t>
      </w:r>
      <w:r>
        <w:rPr>
          <w:rFonts w:ascii="仿宋_GB2312" w:hAnsi="仿宋" w:eastAsia="仿宋_GB2312"/>
          <w:color w:val="auto"/>
          <w:kern w:val="0"/>
          <w:sz w:val="32"/>
          <w:szCs w:val="32"/>
        </w:rPr>
        <w:t xml:space="preserve">  </w:t>
      </w:r>
      <w:r>
        <w:rPr>
          <w:rFonts w:hint="eastAsia" w:ascii="仿宋_GB2312" w:hAnsi="仿宋" w:eastAsia="仿宋_GB2312"/>
          <w:color w:val="auto"/>
          <w:kern w:val="0"/>
          <w:sz w:val="32"/>
          <w:szCs w:val="32"/>
        </w:rPr>
        <w:t>话：</w:t>
      </w:r>
      <w:r>
        <w:rPr>
          <w:rFonts w:ascii="仿宋_GB2312" w:hAnsi="仿宋" w:eastAsia="仿宋_GB2312"/>
          <w:color w:val="auto"/>
          <w:kern w:val="0"/>
          <w:sz w:val="32"/>
          <w:szCs w:val="32"/>
        </w:rPr>
        <w:t>0451-58688028</w:t>
      </w:r>
      <w:r>
        <w:rPr>
          <w:rFonts w:hint="eastAsia" w:ascii="仿宋_GB2312" w:hAnsi="仿宋" w:eastAsia="仿宋_GB2312"/>
          <w:color w:val="auto"/>
          <w:kern w:val="0"/>
          <w:sz w:val="32"/>
          <w:szCs w:val="32"/>
        </w:rPr>
        <w:t xml:space="preserve">   </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auto"/>
          <w:kern w:val="0"/>
          <w:sz w:val="32"/>
          <w:szCs w:val="32"/>
        </w:rPr>
      </w:pPr>
      <w:r>
        <w:rPr>
          <w:rFonts w:hint="eastAsia" w:ascii="仿宋_GB2312" w:hAnsi="仿宋" w:eastAsia="仿宋_GB2312"/>
          <w:color w:val="auto"/>
          <w:kern w:val="0"/>
          <w:sz w:val="32"/>
          <w:szCs w:val="32"/>
        </w:rPr>
        <w:t>地  址：哈尔滨市松北区创新三路6</w:t>
      </w:r>
      <w:r>
        <w:rPr>
          <w:rFonts w:ascii="仿宋_GB2312" w:hAnsi="仿宋" w:eastAsia="仿宋_GB2312"/>
          <w:color w:val="auto"/>
          <w:kern w:val="0"/>
          <w:sz w:val="32"/>
          <w:szCs w:val="32"/>
        </w:rPr>
        <w:t>00</w:t>
      </w:r>
      <w:r>
        <w:rPr>
          <w:rFonts w:hint="eastAsia" w:ascii="仿宋_GB2312" w:hAnsi="仿宋" w:eastAsia="仿宋_GB2312"/>
          <w:color w:val="auto"/>
          <w:kern w:val="0"/>
          <w:sz w:val="32"/>
          <w:szCs w:val="32"/>
        </w:rPr>
        <w:t>号黑龙江省科技资源共享服务中心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eastAsia="仿宋_GB2312"/>
          <w:color w:val="auto"/>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zJhZDlkNTc2OWZkZTIwZmI5MTFiZmQ2NGZiZmUifQ=="/>
  </w:docVars>
  <w:rsids>
    <w:rsidRoot w:val="003A3B57"/>
    <w:rsid w:val="000143AC"/>
    <w:rsid w:val="00053A77"/>
    <w:rsid w:val="000B6622"/>
    <w:rsid w:val="00142F1E"/>
    <w:rsid w:val="001C07B3"/>
    <w:rsid w:val="0020065D"/>
    <w:rsid w:val="00207CEF"/>
    <w:rsid w:val="002156FF"/>
    <w:rsid w:val="002D6E8E"/>
    <w:rsid w:val="003029F6"/>
    <w:rsid w:val="00312069"/>
    <w:rsid w:val="00372498"/>
    <w:rsid w:val="003A3B57"/>
    <w:rsid w:val="003E0A1B"/>
    <w:rsid w:val="003E77E4"/>
    <w:rsid w:val="00430FDC"/>
    <w:rsid w:val="004510F0"/>
    <w:rsid w:val="004D6754"/>
    <w:rsid w:val="0050103D"/>
    <w:rsid w:val="00501BE3"/>
    <w:rsid w:val="00603D62"/>
    <w:rsid w:val="006420EA"/>
    <w:rsid w:val="00674DED"/>
    <w:rsid w:val="00697B51"/>
    <w:rsid w:val="006D1099"/>
    <w:rsid w:val="006D6EB9"/>
    <w:rsid w:val="00700BFF"/>
    <w:rsid w:val="00701F1F"/>
    <w:rsid w:val="00717E48"/>
    <w:rsid w:val="0074722E"/>
    <w:rsid w:val="007B607C"/>
    <w:rsid w:val="007D1981"/>
    <w:rsid w:val="007D383A"/>
    <w:rsid w:val="007E1FEE"/>
    <w:rsid w:val="00844B6D"/>
    <w:rsid w:val="00862153"/>
    <w:rsid w:val="0091585E"/>
    <w:rsid w:val="00927458"/>
    <w:rsid w:val="009F149D"/>
    <w:rsid w:val="00A149AD"/>
    <w:rsid w:val="00A400C6"/>
    <w:rsid w:val="00A54BBE"/>
    <w:rsid w:val="00B46FDA"/>
    <w:rsid w:val="00BD2449"/>
    <w:rsid w:val="00BD7544"/>
    <w:rsid w:val="00C35C95"/>
    <w:rsid w:val="00C91C5F"/>
    <w:rsid w:val="00D47ECD"/>
    <w:rsid w:val="00D52438"/>
    <w:rsid w:val="00E560E3"/>
    <w:rsid w:val="00E609B3"/>
    <w:rsid w:val="00E952B8"/>
    <w:rsid w:val="00F11339"/>
    <w:rsid w:val="00F616AD"/>
    <w:rsid w:val="00F91BD5"/>
    <w:rsid w:val="00FE7843"/>
    <w:rsid w:val="00FF369E"/>
    <w:rsid w:val="08B93D76"/>
    <w:rsid w:val="0A3B59B5"/>
    <w:rsid w:val="0C46218B"/>
    <w:rsid w:val="27817E98"/>
    <w:rsid w:val="2FB11155"/>
    <w:rsid w:val="31A0075A"/>
    <w:rsid w:val="33CF2EA7"/>
    <w:rsid w:val="38400A91"/>
    <w:rsid w:val="3E570308"/>
    <w:rsid w:val="40ED270E"/>
    <w:rsid w:val="424B3CDF"/>
    <w:rsid w:val="447055E4"/>
    <w:rsid w:val="4F153554"/>
    <w:rsid w:val="55187EC3"/>
    <w:rsid w:val="5BE32D83"/>
    <w:rsid w:val="66445B33"/>
    <w:rsid w:val="699B5FE5"/>
    <w:rsid w:val="708E755B"/>
    <w:rsid w:val="7D9F6F06"/>
    <w:rsid w:val="DDDD3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0"/>
    <w:pPr>
      <w:keepNext/>
      <w:keepLines/>
      <w:spacing w:before="340" w:after="330"/>
      <w:outlineLvl w:val="0"/>
    </w:pPr>
    <w:rPr>
      <w:rFonts w:ascii="Calibri" w:hAnsi="Calibri" w:eastAsia="宋体" w:cs="Times New Roman"/>
      <w:b/>
      <w:kern w:val="44"/>
      <w:sz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日期 字符"/>
    <w:basedOn w:val="7"/>
    <w:link w:val="3"/>
    <w:semiHidden/>
    <w:qFormat/>
    <w:uiPriority w:val="99"/>
  </w:style>
  <w:style w:type="paragraph" w:customStyle="1" w:styleId="11">
    <w:name w:val="普通(网站)1"/>
    <w:basedOn w:val="1"/>
    <w:qFormat/>
    <w:uiPriority w:val="0"/>
    <w:pPr>
      <w:widowControl/>
      <w:spacing w:line="270" w:lineRule="atLeast"/>
      <w:jc w:val="left"/>
    </w:pPr>
    <w:rPr>
      <w:rFonts w:ascii="宋体" w:hAnsi="宋体" w:eastAsia="宋体" w:cs="宋体"/>
      <w:kern w:val="0"/>
      <w:sz w:val="24"/>
      <w:szCs w:val="24"/>
    </w:rPr>
  </w:style>
  <w:style w:type="character" w:customStyle="1" w:styleId="12">
    <w:name w:val="标题 1 字符"/>
    <w:basedOn w:val="7"/>
    <w:link w:val="2"/>
    <w:qFormat/>
    <w:uiPriority w:val="9"/>
    <w:rPr>
      <w:rFonts w:ascii="Calibri" w:hAnsi="Calibri" w:eastAsia="宋体" w:cs="Times New Roman"/>
      <w:b/>
      <w:kern w:val="44"/>
      <w:sz w:val="36"/>
    </w:rPr>
  </w:style>
  <w:style w:type="character" w:customStyle="1" w:styleId="13">
    <w:name w:val="页眉 字符"/>
    <w:basedOn w:val="7"/>
    <w:link w:val="5"/>
    <w:qFormat/>
    <w:uiPriority w:val="99"/>
    <w:rPr>
      <w:kern w:val="2"/>
      <w:sz w:val="18"/>
      <w:szCs w:val="18"/>
    </w:rPr>
  </w:style>
  <w:style w:type="character" w:customStyle="1" w:styleId="14">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Words>
  <Characters>1477</Characters>
  <Lines>12</Lines>
  <Paragraphs>3</Paragraphs>
  <TotalTime>307</TotalTime>
  <ScaleCrop>false</ScaleCrop>
  <LinksUpToDate>false</LinksUpToDate>
  <CharactersWithSpaces>1733</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2020-12-23T22:58:00Z</dcterms:created>
  <dc:creator>Lenovo</dc:creator>
  <cp:lastModifiedBy>greatwall</cp:lastModifiedBy>
  <cp:lastPrinted>2024-01-10T14:57:09Z</cp:lastPrinted>
  <dcterms:modified xsi:type="dcterms:W3CDTF">2024-01-10T14:57:11Z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A2FBBCC2A6554B7A877285A3F2C375D5_12</vt:lpwstr>
  </property>
</Properties>
</file>