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1438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3"/>
          <w:sz w:val="44"/>
          <w:szCs w:val="44"/>
          <w:shd w:val="clear" w:color="auto" w:fill="FFFFFF"/>
          <w:lang w:val="en-US" w:eastAsia="zh-CN" w:bidi="ar-SA"/>
        </w:rPr>
      </w:pPr>
    </w:p>
    <w:p w14:paraId="507AFE7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3"/>
          <w:sz w:val="44"/>
          <w:szCs w:val="44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3"/>
          <w:sz w:val="44"/>
          <w:szCs w:val="44"/>
          <w:shd w:val="clear" w:color="auto" w:fill="FFFFFF"/>
          <w:lang w:val="en-US" w:eastAsia="zh-CN" w:bidi="ar-SA"/>
        </w:rPr>
        <w:t>黑龙江省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3"/>
          <w:sz w:val="44"/>
          <w:szCs w:val="44"/>
          <w:shd w:val="clear" w:color="auto" w:fill="FFFFFF"/>
          <w:lang w:bidi="ar-SA"/>
        </w:rPr>
        <w:t>技术经理人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3"/>
          <w:sz w:val="44"/>
          <w:szCs w:val="44"/>
          <w:shd w:val="clear" w:color="auto" w:fill="FFFFFF"/>
          <w:lang w:eastAsia="zh-CN" w:bidi="ar-SA"/>
        </w:rPr>
        <w:t>备案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3"/>
          <w:sz w:val="44"/>
          <w:szCs w:val="44"/>
          <w:shd w:val="clear" w:color="auto" w:fill="FFFFFF"/>
          <w:lang w:bidi="ar-SA"/>
        </w:rPr>
        <w:t>管理办法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3"/>
          <w:sz w:val="44"/>
          <w:szCs w:val="44"/>
          <w:shd w:val="clear" w:color="auto" w:fill="FFFFFF"/>
          <w:lang w:eastAsia="zh-CN" w:bidi="ar-SA"/>
        </w:rPr>
        <w:t>（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3"/>
          <w:sz w:val="44"/>
          <w:szCs w:val="44"/>
          <w:shd w:val="clear" w:color="auto" w:fill="FFFFFF"/>
          <w:lang w:val="en-US" w:eastAsia="zh-CN" w:bidi="ar-SA"/>
        </w:rPr>
        <w:t>试行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3"/>
          <w:sz w:val="44"/>
          <w:szCs w:val="44"/>
          <w:shd w:val="clear" w:color="auto" w:fill="FFFFFF"/>
          <w:lang w:eastAsia="zh-CN" w:bidi="ar-SA"/>
        </w:rPr>
        <w:t>）</w:t>
      </w:r>
    </w:p>
    <w:p w14:paraId="0FE7B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3"/>
          <w:sz w:val="32"/>
          <w:szCs w:val="32"/>
          <w:shd w:val="clear" w:color="auto" w:fill="FFFFFF"/>
          <w:lang w:eastAsia="zh-CN" w:bidi="ar-SA"/>
        </w:rPr>
      </w:pPr>
    </w:p>
    <w:p w14:paraId="7A40B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3"/>
          <w:sz w:val="32"/>
          <w:szCs w:val="32"/>
          <w:shd w:val="clear" w:color="auto" w:fill="FFFFFF"/>
          <w:lang w:eastAsia="zh-CN" w:bidi="ar-SA"/>
        </w:rPr>
        <w:t>（征求意见稿）</w:t>
      </w:r>
    </w:p>
    <w:p w14:paraId="2DB02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方正楷体_GBK" w:eastAsia="方正楷体_GBK" w:cs="方正楷体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 w14:paraId="26B22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为贯彻落实《中共中央关于进一步全面深化改革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推进中国式现代化的决定》文件精神，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加强我省技术经理人队伍建设，培养一批“懂科技、懂产业、懂资本、懂市场、懂管理”的技术转移人才，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推动更多成</w:t>
      </w:r>
      <w:bookmarkStart w:id="0" w:name="_GoBack"/>
      <w:bookmarkEnd w:id="0"/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果生成企业、形成产业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因地制宜发展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新质生产力，结合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我省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实际，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制定本办法。</w:t>
      </w:r>
    </w:p>
    <w:p w14:paraId="48CA1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一、备案</w:t>
      </w:r>
      <w:r>
        <w:rPr>
          <w:rFonts w:hint="eastAsia" w:ascii="黑体" w:eastAsia="黑体" w:cs="黑体"/>
          <w:color w:val="auto"/>
          <w:sz w:val="32"/>
          <w:szCs w:val="32"/>
        </w:rPr>
        <w:t>对象</w:t>
      </w:r>
    </w:p>
    <w:p w14:paraId="7D53E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备案对象为省内从事科技成果的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挖掘、培育、孵化、熟化、评价、推广、交易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，提供金融、法律、知识产权等相关服务，促成科技成果在黑龙江省内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转化和产业化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的人员。</w:t>
      </w:r>
    </w:p>
    <w:p w14:paraId="5BFB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二、备案</w:t>
      </w:r>
      <w:r>
        <w:rPr>
          <w:rFonts w:hint="eastAsia" w:ascii="黑体" w:eastAsia="黑体" w:cs="黑体"/>
          <w:color w:val="auto"/>
          <w:sz w:val="32"/>
          <w:szCs w:val="32"/>
        </w:rPr>
        <w:t>条件</w:t>
      </w:r>
    </w:p>
    <w:p w14:paraId="4F33D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从事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科技成果转化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，在成果资源、政策法规、科技投融资、产业需求、企业孵育等方面具有一定优势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0712C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（二）有可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依托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单位（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如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高校、科研机构、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医疗机构、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科技型企业及专业化服务机构等）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，并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有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两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年以上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科技成果转化经验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0CB576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近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两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作为</w:t>
      </w:r>
      <w:r>
        <w:rPr>
          <w:rFonts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主要人员完成或促进</w:t>
      </w:r>
      <w:r>
        <w:rPr>
          <w:rFonts w:hint="eastAsia"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至少两项科技成果</w:t>
      </w:r>
      <w:r>
        <w:rPr>
          <w:rFonts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在省内落地转化，累计</w:t>
      </w:r>
      <w:r>
        <w:rPr>
          <w:rFonts w:hint="eastAsia"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经济效益达</w:t>
      </w:r>
      <w:r>
        <w:rPr>
          <w:rFonts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200万元以上</w:t>
      </w:r>
      <w:r>
        <w:rPr>
          <w:rFonts w:hint="eastAsia"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；促成省内落地的技术合同5项（含）以上、累计成交额1000万元（含）以上，</w:t>
      </w:r>
      <w:r>
        <w:rPr>
          <w:rFonts w:hint="default"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并在</w:t>
      </w:r>
      <w:r>
        <w:rPr>
          <w:rFonts w:hint="eastAsia"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“</w:t>
      </w:r>
      <w:r>
        <w:rPr>
          <w:rFonts w:hint="default"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全国技术合同管理与服务系统</w:t>
      </w:r>
      <w:r>
        <w:rPr>
          <w:rFonts w:hint="eastAsia"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”</w:t>
      </w:r>
      <w:r>
        <w:rPr>
          <w:rFonts w:hint="default"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完成登记</w:t>
      </w:r>
      <w:r>
        <w:rPr>
          <w:rFonts w:hint="eastAsia" w:ascii="仿宋_GB2312" w:eastAsia="仿宋_GB2312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。条件满足其一即可。</w:t>
      </w:r>
    </w:p>
    <w:p w14:paraId="498308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拥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有本科及以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上学历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，专业背景为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理工科、管理、经济、法律等。</w:t>
      </w:r>
    </w:p>
    <w:p w14:paraId="6FC1D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具有完全民事行为能力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信用良好，无犯罪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记录。</w:t>
      </w:r>
    </w:p>
    <w:p w14:paraId="12FCEA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三、备案</w:t>
      </w:r>
      <w:r>
        <w:rPr>
          <w:rFonts w:hint="eastAsia" w:ascii="黑体" w:eastAsia="黑体" w:cs="黑体"/>
          <w:color w:val="auto"/>
          <w:sz w:val="32"/>
          <w:szCs w:val="32"/>
        </w:rPr>
        <w:t>程序</w:t>
      </w:r>
    </w:p>
    <w:p w14:paraId="243E6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楷体_GBK" w:eastAsia="方正楷体_GBK" w:cs="方正楷体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eastAsia="方正楷体_GBK" w:cs="方正楷体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ascii="方正楷体_GBK" w:eastAsia="方正楷体_GBK" w:cs="方正楷体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提交申请</w:t>
      </w:r>
    </w:p>
    <w:p w14:paraId="28578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申报人根据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省科技厅通知提交备案申请及材料至所在市（地）科技局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，包括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加盖单位公章的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黑龙江省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技术经理人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备案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申请表》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身份证复印件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学历学位证书复印件、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诚信承诺书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转化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证明材料等。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市（地）科技局审核后，向省科技厅提交推荐名单和相关申报材料。</w:t>
      </w:r>
    </w:p>
    <w:p w14:paraId="76CA0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楷体_GBK" w:eastAsia="方正楷体_GBK" w:cs="方正楷体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eastAsia="方正楷体_GBK" w:cs="方正楷体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ascii="方正楷体_GBK" w:eastAsia="方正楷体_GBK" w:cs="方正楷体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审核评价</w:t>
      </w:r>
    </w:p>
    <w:p w14:paraId="0D085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省科技厅委托第三方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申报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材料进行审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核，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重点评价申请人员促进科技成果省内落地转化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工作成效。</w:t>
      </w:r>
    </w:p>
    <w:p w14:paraId="60287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楷体_GBK" w:eastAsia="方正楷体_GBK" w:cs="方正楷体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 w:cs="方正楷体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方正楷体_GBK" w:eastAsia="方正楷体_GBK" w:cs="方正楷体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公示</w:t>
      </w:r>
      <w:r>
        <w:rPr>
          <w:rFonts w:ascii="方正楷体_GBK" w:eastAsia="方正楷体_GBK" w:cs="方正楷体_GBK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备案</w:t>
      </w:r>
    </w:p>
    <w:p w14:paraId="407F3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经科技厅党组会议审议后，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对拟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备案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省级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技术经理人进行公示，公示期为5个工作日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。公示通过后，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省科技厅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发布备案名单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，并颁发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加盖省技术市场办公章的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技术经理人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备案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证书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4AB78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eastAsia="黑体" w:cs="黑体"/>
          <w:color w:val="auto"/>
          <w:sz w:val="32"/>
          <w:szCs w:val="32"/>
        </w:rPr>
        <w:t>、</w:t>
      </w:r>
      <w:r>
        <w:rPr>
          <w:rFonts w:ascii="黑体" w:eastAsia="黑体" w:cs="黑体"/>
          <w:color w:val="auto"/>
          <w:sz w:val="32"/>
          <w:szCs w:val="32"/>
        </w:rPr>
        <w:t>日常管理</w:t>
      </w:r>
    </w:p>
    <w:p w14:paraId="3299B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省技术市场办为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省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级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技术经理人备案证书统一编号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，有效期为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年，到期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提前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半年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申请换证，并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提交近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年工作绩效情况报告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省技术市场办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根据绩效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决定是否顺延有效期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4967A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省级技术经理人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应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积极参加省内项目路演、成果对接、创新创业大赛等活动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，并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在所属单位领导下开展工作。</w:t>
      </w:r>
    </w:p>
    <w:p w14:paraId="141B2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（三）省级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技术经理人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可以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参加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黑龙江省自然科学系列职称评定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B0F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（四）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省级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技术经理人备案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工作情况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纳入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省级以上技术转移机构、孵化器、大学科技园等平台载体的绩效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考核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1D06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（五）省级技术经理人每年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底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向省技术市场办提交工作报告，涵盖成果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挖掘、技术需求凝练、转化成效等。</w:t>
      </w:r>
    </w:p>
    <w:p w14:paraId="7374E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违反法律法规造成经济损失的，依法承担责任。</w:t>
      </w:r>
    </w:p>
    <w:p w14:paraId="1990C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eastAsia="黑体" w:cs="黑体"/>
          <w:color w:val="auto"/>
          <w:sz w:val="32"/>
          <w:szCs w:val="32"/>
        </w:rPr>
        <w:t>、其他事项</w:t>
      </w:r>
    </w:p>
    <w:p w14:paraId="5653E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黑体" w:eastAsia="黑体" w:cs="黑体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（一）鼓励省内高校、科研院所及企业结合实际开展公益性技术经理人培训，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培训方案需报省技术市场办备案。培训单位向考核合格的学员颁发结业证书，可作为申报省级技术经理人备案的佐证材料。</w:t>
      </w:r>
    </w:p>
    <w:p w14:paraId="217C3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）技术经理人与委托人发生争议，可以协商解决，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或按约定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申请仲裁。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无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约定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且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未达成仲裁协议的，向人民法院起诉。</w:t>
      </w:r>
    </w:p>
    <w:p w14:paraId="08125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）本办法由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省科技厅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负责解释，自发布之日起施行。</w:t>
      </w:r>
    </w:p>
    <w:p w14:paraId="15381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footerReference r:id="rId4" w:type="even"/>
      <w:pgSz w:w="11905" w:h="16840"/>
      <w:pgMar w:top="2098" w:right="1474" w:bottom="1984" w:left="1587" w:header="0" w:footer="850" w:gutter="0"/>
      <w:pgNumType w:start="1"/>
      <w:cols w:space="720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8273EB-6852-4A3D-A742-50F8E94711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0D6A1BFF-A7A4-4435-8D51-E140296244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A39FB0B-C879-48AB-9D22-B13FCEDA7393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9D1CE4A9-DDE2-424C-AF95-F749AAE5C0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DC54BE7-2B8C-4F2C-9BFF-37BCBF66C5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619B7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6945787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DCF96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18B1806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mE5ZWY1ZDc2Y2JhN2UwNjcyMTQwYTE4ZDk3YmE1YmUifQ=="/>
  </w:docVars>
  <w:rsids>
    <w:rsidRoot w:val="00000000"/>
    <w:rsid w:val="2B147E30"/>
    <w:rsid w:val="2CB25ED9"/>
    <w:rsid w:val="3A03156A"/>
    <w:rsid w:val="420E3BD1"/>
    <w:rsid w:val="5B222411"/>
    <w:rsid w:val="7D8A3059"/>
    <w:rsid w:val="7F3D5014"/>
    <w:rsid w:val="DBFD2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1247</Words>
  <Characters>1252</Characters>
  <Lines>58</Lines>
  <Paragraphs>29</Paragraphs>
  <TotalTime>96</TotalTime>
  <ScaleCrop>false</ScaleCrop>
  <LinksUpToDate>false</LinksUpToDate>
  <CharactersWithSpaces>1252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2024-09-04T17:47:00Z</dcterms:created>
  <dc:creator>我 的电脑</dc:creator>
  <cp:lastModifiedBy>任宇佳</cp:lastModifiedBy>
  <cp:lastPrinted>2025-02-10T09:19:00Z</cp:lastPrinted>
  <dcterms:modified xsi:type="dcterms:W3CDTF">2025-02-10T12:05:55Z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6A98E069B43B2C24F0939067B2740EE8</vt:lpwstr>
  </property>
  <property fmtid="{D5CDD505-2E9C-101B-9397-08002B2CF9AE}" pid="4" name="KSOTemplateDocerSaveRecord">
    <vt:lpwstr>eyJoZGlkIjoiYTAwNjhiNDMzYjE4NDFmNTY4MGVmMjI2ZDdlNjgyOGUiLCJ1c2VySWQiOiI0NTA1OTczNjcifQ==</vt:lpwstr>
  </property>
</Properties>
</file>