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1D2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7480" w:hangingChars="17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08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2024年黑龙江省国际科技合作平台</w:t>
      </w:r>
    </w:p>
    <w:p w14:paraId="1A87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备案名单</w:t>
      </w:r>
    </w:p>
    <w:p w14:paraId="61398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830"/>
        <w:gridCol w:w="2940"/>
      </w:tblGrid>
      <w:tr w14:paraId="5B08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27" w:type="dxa"/>
            <w:vAlign w:val="center"/>
          </w:tcPr>
          <w:p w14:paraId="18DC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 w14:paraId="488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940" w:type="dxa"/>
            <w:vAlign w:val="center"/>
          </w:tcPr>
          <w:p w14:paraId="6787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 w14:paraId="3215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2F44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 w14:paraId="20EB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黑龙江省智能感知与群智计算创新研究中心（国际合作）</w:t>
            </w:r>
          </w:p>
        </w:tc>
        <w:tc>
          <w:tcPr>
            <w:tcW w:w="2940" w:type="dxa"/>
            <w:vAlign w:val="center"/>
          </w:tcPr>
          <w:p w14:paraId="5ABB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哈尔滨工程大学</w:t>
            </w:r>
          </w:p>
        </w:tc>
      </w:tr>
      <w:tr w14:paraId="063E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41C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 w14:paraId="4627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黑龙江省分子科学联合实验室（国际合作）</w:t>
            </w:r>
          </w:p>
        </w:tc>
        <w:tc>
          <w:tcPr>
            <w:tcW w:w="2940" w:type="dxa"/>
            <w:vAlign w:val="center"/>
          </w:tcPr>
          <w:p w14:paraId="5BA5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</w:tr>
      <w:tr w14:paraId="5A3C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7A2F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 w14:paraId="65E6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黑龙江省中国－哈萨克斯坦草食动物疫病研究联合实验室（国际合作）</w:t>
            </w:r>
          </w:p>
        </w:tc>
        <w:tc>
          <w:tcPr>
            <w:tcW w:w="2940" w:type="dxa"/>
            <w:vAlign w:val="center"/>
          </w:tcPr>
          <w:p w14:paraId="697E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中国农业科学院哈尔滨兽医研究所</w:t>
            </w:r>
          </w:p>
        </w:tc>
      </w:tr>
      <w:tr w14:paraId="151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05AF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 w14:paraId="28CB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黑龙江省难动用储层油气高效开发联合实验室（国际合作）</w:t>
            </w:r>
          </w:p>
        </w:tc>
        <w:tc>
          <w:tcPr>
            <w:tcW w:w="2940" w:type="dxa"/>
            <w:vAlign w:val="center"/>
          </w:tcPr>
          <w:p w14:paraId="3FB1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东北石油大学</w:t>
            </w:r>
          </w:p>
        </w:tc>
      </w:tr>
      <w:tr w14:paraId="3182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6C5D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 w14:paraId="524A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黑龙江省中俄东北虎保护与恢复研究联合实验室（国际合作）</w:t>
            </w:r>
          </w:p>
        </w:tc>
        <w:tc>
          <w:tcPr>
            <w:tcW w:w="2940" w:type="dxa"/>
            <w:vAlign w:val="center"/>
          </w:tcPr>
          <w:p w14:paraId="0701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 w14:paraId="13BF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5423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 w14:paraId="4BE4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黑龙江省中俄脑卒中遗传病因学联合实验室（国际合作）</w:t>
            </w:r>
          </w:p>
        </w:tc>
        <w:tc>
          <w:tcPr>
            <w:tcW w:w="2940" w:type="dxa"/>
            <w:vAlign w:val="center"/>
          </w:tcPr>
          <w:p w14:paraId="6E13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齐齐哈尔医学院</w:t>
            </w:r>
          </w:p>
        </w:tc>
      </w:tr>
    </w:tbl>
    <w:p w14:paraId="7216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46A3"/>
    <w:rsid w:val="07AE1028"/>
    <w:rsid w:val="183946A3"/>
    <w:rsid w:val="19414C40"/>
    <w:rsid w:val="3ED03C16"/>
    <w:rsid w:val="51A6334E"/>
    <w:rsid w:val="770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487</Characters>
  <Lines>0</Lines>
  <Paragraphs>0</Paragraphs>
  <TotalTime>0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2025-02-10T01:09:00Z</dcterms:created>
  <dc:creator>WPS_1723104574</dc:creator>
  <cp:lastModifiedBy>GS</cp:lastModifiedBy>
  <dcterms:modified xsi:type="dcterms:W3CDTF">2025-02-17T00:51:05Z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30663799BB234F5B8D8B42098BC2DAD4_11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