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after="156" w:afterLines="50" w:line="520" w:lineRule="exact"/>
        <w:ind w:left="0" w:right="0" w:firstLine="0" w:firstLineChars="0"/>
        <w:jc w:val="left"/>
        <w:rPr>
          <w:rFonts w:hint="eastAsia" w:ascii="黑体" w:eastAsia="黑体" w:cs="黑体"/>
          <w:caps w:val="0"/>
          <w:smallCaps w:val="0"/>
          <w:color w:val="auto"/>
          <w:sz w:val="32"/>
          <w:szCs w:val="32"/>
          <w:vertAlign w:val="baseline"/>
        </w:rPr>
      </w:pPr>
      <w:bookmarkStart w:id="0" w:name="_GoBack"/>
      <w:bookmarkEnd w:id="0"/>
      <w:r>
        <w:rPr>
          <w:rFonts w:hint="eastAsia" w:ascii="黑体" w:eastAsia="黑体" w:cs="黑体"/>
          <w:caps w:val="0"/>
          <w:smallCaps w:val="0"/>
          <w:color w:val="auto"/>
          <w:sz w:val="32"/>
          <w:szCs w:val="32"/>
          <w:vertAlign w:val="baseline"/>
        </w:rPr>
        <w:t>附件1</w:t>
      </w:r>
    </w:p>
    <w:p>
      <w:pPr>
        <w:pStyle w:val="5"/>
        <w:keepNext w:val="0"/>
        <w:keepLines w:val="0"/>
        <w:widowControl/>
        <w:suppressLineNumbers w:val="0"/>
        <w:spacing w:before="0" w:after="156" w:afterLines="50" w:line="520" w:lineRule="exact"/>
        <w:ind w:left="0" w:right="0" w:firstLine="0" w:firstLineChars="0"/>
        <w:jc w:val="center"/>
        <w:rPr>
          <w:rFonts w:hint="eastAsia" w:ascii="方正小标宋简体" w:eastAsia="方正小标宋简体" w:cs="方正小标宋简体"/>
          <w:caps w:val="0"/>
          <w:smallCaps w:val="0"/>
          <w:color w:val="auto"/>
          <w:sz w:val="40"/>
          <w:szCs w:val="40"/>
          <w:vertAlign w:val="baseline"/>
          <w:lang w:eastAsia="zh-CN"/>
        </w:rPr>
      </w:pPr>
      <w:r>
        <w:rPr>
          <w:rFonts w:hint="eastAsia" w:ascii="方正小标宋简体" w:eastAsia="方正小标宋简体" w:cs="方正小标宋简体"/>
          <w:caps w:val="0"/>
          <w:smallCaps w:val="0"/>
          <w:color w:val="auto"/>
          <w:sz w:val="40"/>
          <w:szCs w:val="40"/>
          <w:vertAlign w:val="baseline"/>
        </w:rPr>
        <w:t>2024年</w:t>
      </w:r>
      <w:r>
        <w:rPr>
          <w:rFonts w:hint="eastAsia" w:ascii="方正小标宋简体" w:eastAsia="方正小标宋简体" w:cs="方正小标宋简体"/>
          <w:caps w:val="0"/>
          <w:smallCaps w:val="0"/>
          <w:color w:val="auto"/>
          <w:sz w:val="40"/>
          <w:szCs w:val="40"/>
          <w:vertAlign w:val="baseline"/>
          <w:lang w:eastAsia="zh-CN"/>
        </w:rPr>
        <w:t>度</w:t>
      </w:r>
      <w:r>
        <w:rPr>
          <w:rFonts w:hint="eastAsia" w:ascii="方正小标宋简体" w:eastAsia="方正小标宋简体" w:cs="方正小标宋简体"/>
          <w:caps w:val="0"/>
          <w:smallCaps w:val="0"/>
          <w:color w:val="auto"/>
          <w:sz w:val="40"/>
          <w:szCs w:val="40"/>
          <w:vertAlign w:val="baseline"/>
        </w:rPr>
        <w:t>黑龙江省概念验证中心拟备案名单</w:t>
      </w:r>
    </w:p>
    <w:tbl>
      <w:tblPr>
        <w:tblStyle w:val="9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816"/>
        <w:gridCol w:w="2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黑体" w:eastAsia="黑体" w:cs="黑体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黑体" w:eastAsia="黑体" w:cs="黑体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黑体" w:eastAsia="黑体" w:cs="黑体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黑龙江省复杂开放环境人工智能概念验证中心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黑龙江省页岩油开发过程水资源循环利用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黑龙江省基因组大数据开发及应用概念验证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黑龙江省寒地电力能源新技术概念验证中心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黑龙江省金刚石应用概念验证中心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黑龙江省高端智能装备开发及应用概念     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哈尔滨工业大学先进技术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黑龙江省船海无人装备未来技术开发及应用概念验证中心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黑龙江省森林食药活性物质绿色提取与制剂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技术概念验证中心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黑龙江省矿产资源开发与应用概念验证中心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黑龙江省机电智能装备制造概念验证中心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黑龙江省生物制造—合成与过程工程概念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FF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黑龙江省科学院微生物研究所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黑龙江省作物全基因组选择生物育种概念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黑龙江省农业科学院玉米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黑龙江省制造业数智化开发与应用概念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黑龙江省科学院智能制造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黑龙江省农产品质量安全概念验证中心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黑龙江省农业科学院农产品质量安全研究所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黑龙江省智能灌溉装备概念验证中心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黑龙江省航天材料/器件空间辐射效应研究概念验证中心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黑龙江省原子能研究</w:t>
            </w:r>
            <w:r>
              <w:rPr>
                <w:rFonts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黑龙江省生物发酵概念验证中心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黑龙江省轻工科学研究院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黑龙江省高浓度有机废液生物转化及产业化 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黑龙江省寒地植物化妆品开发及应用概念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佳木斯大学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黑龙江省药食同源养生食品概念验证中心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佳木斯大学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黑龙江省麻类现代农业及综合利用概念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黑龙江省科学院大庆分院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黑龙江省页岩油开采关键技术概念验证中心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东北石油大学</w:t>
            </w:r>
          </w:p>
        </w:tc>
      </w:tr>
    </w:tbl>
    <w:p>
      <w:pPr>
        <w:pStyle w:val="7"/>
        <w:keepNext w:val="0"/>
        <w:keepLines w:val="0"/>
        <w:widowControl w:val="0"/>
        <w:suppressLineNumbers w:val="0"/>
        <w:ind w:left="0" w:firstLine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bordersDoNotSurroundHeader w:val="1"/>
  <w:bordersDoNotSurroundFooter w:val="1"/>
  <w:trackRevisions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rsids>
    <w:rsidRoot w:val="00000000"/>
    <w:rsid w:val="7B7FD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line="560" w:lineRule="exact"/>
      <w:ind w:firstLine="200" w:firstLineChars="200"/>
      <w:jc w:val="both"/>
      <w:outlineLvl w:val="0"/>
    </w:pPr>
    <w:rPr>
      <w:rFonts w:ascii="Calibri" w:hAnsi="Calibri" w:eastAsia="黑体" w:cs="Calibri"/>
      <w:kern w:val="44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200" w:firstLineChars="200"/>
      <w:jc w:val="both"/>
    </w:pPr>
    <w:rPr>
      <w:rFonts w:ascii="Calibri" w:hAnsi="Calibri" w:eastAsia="宋体" w:cs="Calibri"/>
      <w:kern w:val="2"/>
      <w:sz w:val="21"/>
      <w:szCs w:val="22"/>
      <w:lang w:val="en-US" w:eastAsia="zh-CN"/>
    </w:rPr>
  </w:style>
  <w:style w:type="paragraph" w:styleId="6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line="560" w:lineRule="exact"/>
      <w:ind w:firstLine="200" w:firstLineChars="20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kern w:val="2"/>
      <w:sz w:val="32"/>
      <w:szCs w:val="22"/>
      <w:lang w:val="en-US" w:eastAsia="zh-CN" w:bidi="ar-SA"/>
    </w:rPr>
  </w:style>
  <w:style w:type="character" w:customStyle="1" w:styleId="11">
    <w:name w:val="font01"/>
    <w:basedOn w:val="10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10"/>
    <w:qFormat/>
    <w:uiPriority w:val="0"/>
    <w:rPr>
      <w:rFonts w:asci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4005B9B-D00A-4D1A-B321-CEDE0C51B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0</Words>
  <Characters>621</Characters>
  <Lines>0</Lines>
  <Paragraphs>4</Paragraphs>
  <TotalTime>955</TotalTime>
  <ScaleCrop>false</ScaleCrop>
  <LinksUpToDate>false</LinksUpToDate>
  <CharactersWithSpaces>828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2021-05-09T07:28:00Z</dcterms:created>
  <dc:creator>User274</dc:creator>
  <cp:lastModifiedBy>烨子</cp:lastModifiedBy>
  <dcterms:modified xsi:type="dcterms:W3CDTF">2025-02-28T15:15:58Z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C34802F64C48431DA9CA413139AB6A2E_13</vt:lpwstr>
  </property>
  <property fmtid="{D5CDD505-2E9C-101B-9397-08002B2CF9AE}" pid="4" name="KSOTemplateDocerSaveRecord">
    <vt:lpwstr>eyJoZGlkIjoiMzUzZDY1ZDczNWQ2YmQyMWQ4MjYwMDljNmVkMWMzYmUiLCJ1c2VySWQiOiIxOTU4MjU3ODcifQ==</vt:lpwstr>
  </property>
</Properties>
</file>