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keepNext w:val="0"/>
        <w:keepLines w:val="0"/>
        <w:widowControl/>
        <w:suppressLineNumbers w:val="0"/>
        <w:spacing w:before="0" w:afterLines="50" w:after="156" w:line="520" w:lineRule="exact"/>
        <w:ind w:left="0" w:right="0" w:firstLineChars="0" w:firstLine="0"/>
        <w:jc w:val="left"/>
        <w:rPr>
          <w:rFonts w:ascii="黑体" w:eastAsia="黑体" w:cs="黑体" w:hint="eastAsia"/>
          <w:caps w:val="0"/>
          <w:smallCaps w:val="0"/>
          <w:color w:val="auto"/>
          <w:sz w:val="32"/>
          <w:szCs w:val="32"/>
          <w:vertAlign w:val="baseline"/>
        </w:rPr>
      </w:pPr>
      <w:r>
        <w:rPr>
          <w:rFonts w:ascii="黑体" w:eastAsia="黑体" w:cs="黑体" w:hint="eastAsia"/>
          <w:caps w:val="0"/>
          <w:smallCaps w:val="0"/>
          <w:color w:val="auto"/>
          <w:sz w:val="32"/>
          <w:szCs w:val="32"/>
          <w:vertAlign w:val="baseline"/>
        </w:rPr>
        <w:t>附件2</w:t>
      </w:r>
    </w:p>
    <w:p>
      <w:pPr>
        <w:pStyle w:val="15"/>
        <w:keepNext w:val="0"/>
        <w:keepLines w:val="0"/>
        <w:widowControl/>
        <w:suppressLineNumbers w:val="0"/>
        <w:spacing w:before="0" w:afterLines="50" w:after="156" w:line="520" w:lineRule="exact"/>
        <w:ind w:left="0" w:right="0" w:firstLineChars="0" w:firstLine="0"/>
        <w:jc w:val="center"/>
        <w:rPr>
          <w:rFonts w:ascii="方正小标宋简体" w:eastAsia="方正小标宋简体" w:cs="方正小标宋简体" w:hint="eastAsia"/>
          <w:caps w:val="0"/>
          <w:smallCaps w:val="0"/>
          <w:color w:val="auto"/>
          <w:sz w:val="40"/>
          <w:szCs w:val="40"/>
          <w:vertAlign w:val="baseline"/>
          <w:lang w:eastAsia="zh-CN"/>
        </w:rPr>
      </w:pPr>
      <w:r>
        <w:rPr>
          <w:rFonts w:ascii="方正小标宋简体" w:eastAsia="方正小标宋简体" w:cs="方正小标宋简体" w:hint="eastAsia"/>
          <w:caps w:val="0"/>
          <w:smallCaps w:val="0"/>
          <w:color w:val="auto"/>
          <w:sz w:val="40"/>
          <w:szCs w:val="40"/>
          <w:vertAlign w:val="baseline"/>
        </w:rPr>
        <w:t>2024年</w:t>
      </w:r>
      <w:r>
        <w:rPr>
          <w:rFonts w:ascii="方正小标宋简体" w:eastAsia="方正小标宋简体" w:cs="方正小标宋简体" w:hint="eastAsia"/>
          <w:caps w:val="0"/>
          <w:smallCaps w:val="0"/>
          <w:color w:val="auto"/>
          <w:sz w:val="40"/>
          <w:szCs w:val="40"/>
          <w:vertAlign w:val="baseline"/>
          <w:lang w:eastAsia="zh-CN"/>
        </w:rPr>
        <w:t>度</w:t>
      </w:r>
      <w:r>
        <w:rPr>
          <w:rFonts w:ascii="方正小标宋简体" w:eastAsia="方正小标宋简体" w:cs="方正小标宋简体" w:hint="eastAsia"/>
          <w:caps w:val="0"/>
          <w:smallCaps w:val="0"/>
          <w:color w:val="auto"/>
          <w:sz w:val="40"/>
          <w:szCs w:val="40"/>
          <w:vertAlign w:val="baseline"/>
        </w:rPr>
        <w:t>黑龙江省中试熟化平台拟备案名单</w:t>
      </w:r>
    </w:p>
    <w:tbl>
      <w:tblPr>
        <w:jc w:val="center"/>
        <w:tblW w:w="50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4694"/>
        <w:gridCol w:w="2931"/>
      </w:tblGrid>
      <w:tr>
        <w:trPr>
          <w:trHeight w:val="44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黑体" w:eastAsia="黑体" w:cs="黑体" w:hint="eastAsia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黑体" w:eastAsia="黑体" w:cs="黑体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黑体" w:eastAsia="黑体" w:cs="黑体" w:hint="eastAsia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黑体" w:eastAsia="黑体" w:cs="黑体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黑体" w:eastAsia="黑体" w:cs="黑体" w:hint="eastAsia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黑体" w:eastAsia="黑体" w:cs="黑体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依托单位</w:t>
            </w:r>
          </w:p>
        </w:tc>
      </w:tr>
      <w:tr>
        <w:trPr>
          <w:trHeight w:val="50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黑龙江省新材料及先进焊接技术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哈尔滨邦定科技有限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责任公司</w:t>
            </w:r>
          </w:p>
        </w:tc>
      </w:tr>
      <w:tr>
        <w:trPr>
          <w:trHeight w:val="60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黑龙江省低碳智慧能源中试熟化平台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哈尔滨东亚工大电子仪器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开发有限公司</w:t>
            </w:r>
          </w:p>
        </w:tc>
      </w:tr>
      <w:tr>
        <w:trPr>
          <w:trHeight w:val="60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黑龙江省垂直起降飞行器快速制造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哈尔滨飞机工业集团有限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责任公司</w:t>
            </w:r>
          </w:p>
        </w:tc>
      </w:tr>
      <w:tr>
        <w:trPr>
          <w:trHeight w:val="60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黑龙江省计量、无损、理化检测校准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哈尔滨飞机工业集团有限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责任公司</w:t>
            </w:r>
          </w:p>
        </w:tc>
      </w:tr>
      <w:tr>
        <w:trPr>
          <w:trHeight w:val="66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黑龙江省合成多肽药物中试熟化平台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哈尔滨吉象隆生物技术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有限公司</w:t>
            </w:r>
          </w:p>
        </w:tc>
      </w:tr>
      <w:tr>
        <w:trPr>
          <w:trHeight w:val="60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黑龙江省铝镁有色金属加工中试熟化平台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东北轻合金有限责任公司</w:t>
            </w:r>
          </w:p>
        </w:tc>
      </w:tr>
      <w:tr>
        <w:trPr>
          <w:trHeight w:val="60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黑龙江省寒地水环境中试熟化平台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龙江环保集团股份有限公司</w:t>
            </w:r>
          </w:p>
        </w:tc>
      </w:tr>
      <w:tr>
        <w:trPr>
          <w:trHeight w:val="60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黑龙江省碳基燃料燃烧技术中试熟化平台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哈尔滨锅炉厂有限责任公司</w:t>
            </w:r>
          </w:p>
        </w:tc>
      </w:tr>
      <w:tr>
        <w:trPr>
          <w:trHeight w:val="60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黑龙江省微纳定位技术中试熟化平台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哈尔滨芯明天科技有限公司</w:t>
            </w:r>
          </w:p>
        </w:tc>
      </w:tr>
      <w:tr>
        <w:trPr>
          <w:trHeight w:val="60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黑龙江省核酸药物中试熟化平台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哈尔滨恩维生物制药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有限公司</w:t>
            </w:r>
          </w:p>
        </w:tc>
      </w:tr>
      <w:tr>
        <w:trPr>
          <w:trHeight w:val="60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Style w:val="19"/>
                <w:rFonts w:ascii="仿宋_GB2312" w:eastAsia="仿宋_GB2312" w:cs="仿宋_GB2312" w:hint="eastAsia"/>
                <w:caps w:val="0"/>
                <w:smallCaps w:val="0"/>
                <w:color w:val="000000"/>
                <w:kern w:val="2"/>
                <w:sz w:val="22"/>
                <w:szCs w:val="22"/>
                <w:vertAlign w:val="baseline"/>
                <w:lang w:val="en-US" w:eastAsia="zh-CN"/>
              </w:rPr>
              <w:t>黑龙江华大基因科技转化中试熟化平台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黑龙江华大龙江医学检验实验室有限公司</w:t>
            </w:r>
          </w:p>
        </w:tc>
      </w:tr>
      <w:tr>
        <w:trPr>
          <w:trHeight w:val="60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黑龙江省细胞与材料协同创新中试熟化平台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哈尔滨北科健康科技有限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公司</w:t>
            </w:r>
          </w:p>
        </w:tc>
      </w:tr>
      <w:tr>
        <w:trPr>
          <w:trHeight w:val="60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黑龙江省主要农作物精准作业关键技术及产品中试熟化平台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黑龙江惠达科技股份有限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公司</w:t>
            </w:r>
          </w:p>
        </w:tc>
      </w:tr>
      <w:tr>
        <w:trPr>
          <w:trHeight w:val="60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黑龙江省大规模集成电路用超高纯金属锰铜铝及合金中试熟化平台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哈尔滨同创普润集团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有限公司</w:t>
            </w:r>
          </w:p>
        </w:tc>
      </w:tr>
      <w:tr>
        <w:trPr>
          <w:trHeight w:val="60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黑龙江省玻璃钢膜壳与过滤器中试熟化平台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哈尔滨斯特莱茵环境科技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有限公司</w:t>
            </w:r>
          </w:p>
        </w:tc>
      </w:tr>
      <w:tr>
        <w:trPr>
          <w:trHeight w:val="60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黑龙江省汽车声光领域关键技术及产品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哈尔滨固泰电子有限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责任公司</w:t>
            </w:r>
          </w:p>
        </w:tc>
      </w:tr>
      <w:tr>
        <w:trPr>
          <w:trHeight w:val="60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黑龙江省化学药品注射剂开发及产业化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哈尔滨三联药业股份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有限公司</w:t>
            </w:r>
          </w:p>
        </w:tc>
      </w:tr>
      <w:tr>
        <w:trPr>
          <w:trHeight w:val="60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黑龙江省海洋智能装备中试熟化平台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哈尔滨电气集团海洋智能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装备有限公司</w:t>
            </w:r>
          </w:p>
        </w:tc>
      </w:tr>
      <w:tr>
        <w:trPr>
          <w:trHeight w:val="60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黑龙江省电力装备中试熟化平台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哈电发电设备国家工程研究中心有限公司</w:t>
            </w:r>
          </w:p>
        </w:tc>
      </w:tr>
      <w:tr>
        <w:trPr>
          <w:trHeight w:val="60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黑龙江省化药固体制剂中试熟化平台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哈药集团股份有限公司</w:t>
            </w:r>
          </w:p>
        </w:tc>
      </w:tr>
      <w:tr>
        <w:trPr>
          <w:trHeight w:val="60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黑龙江省高端重型数控机床中试熟化平台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通用技术齐齐哈尔二机床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有限责任公司</w:t>
            </w:r>
          </w:p>
        </w:tc>
      </w:tr>
      <w:tr>
        <w:trPr>
          <w:trHeight w:val="600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黑龙江省铁路车辆智能装备中试熟化平台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齐齐哈尔四达铁路设备有限责任公司</w:t>
            </w:r>
          </w:p>
        </w:tc>
      </w:tr>
      <w:tr>
        <w:trPr>
          <w:trHeight w:val="544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Style w:val="19"/>
                <w:rFonts w:ascii="仿宋_GB2312" w:eastAsia="仿宋_GB2312" w:cs="仿宋_GB2312" w:hint="eastAsia"/>
                <w:caps w:val="0"/>
                <w:smallCaps w:val="0"/>
                <w:color w:val="000000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9"/>
                <w:rFonts w:ascii="仿宋_GB2312" w:eastAsia="仿宋_GB2312" w:cs="仿宋_GB2312" w:hint="eastAsia"/>
                <w:caps w:val="0"/>
                <w:smallCaps w:val="0"/>
                <w:color w:val="000000"/>
                <w:kern w:val="2"/>
                <w:sz w:val="22"/>
                <w:szCs w:val="22"/>
                <w:vertAlign w:val="baseline"/>
                <w:lang w:val="en-US" w:eastAsia="zh-CN"/>
              </w:rPr>
              <w:t>黑龙江省氨基酸及酵母加工与转化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Style w:val="19"/>
                <w:rFonts w:ascii="仿宋_GB2312" w:eastAsia="仿宋_GB2312" w:cs="仿宋_GB2312" w:hint="eastAsia"/>
                <w:caps w:val="0"/>
                <w:smallCaps w:val="0"/>
                <w:color w:val="000000"/>
                <w:kern w:val="2"/>
                <w:sz w:val="22"/>
                <w:szCs w:val="22"/>
                <w:vertAlign w:val="baseline"/>
                <w:lang w:val="en-US" w:eastAsia="zh-CN"/>
              </w:rPr>
              <w:t>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齐齐哈尔龙江阜丰生物科技有限公司</w:t>
            </w:r>
          </w:p>
        </w:tc>
      </w:tr>
      <w:tr>
        <w:trPr>
          <w:trHeight w:val="544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黑龙江省植物性食品加工中试熟化平台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齐齐哈尔齐大科技园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有限公司</w:t>
            </w:r>
          </w:p>
        </w:tc>
      </w:tr>
      <w:tr>
        <w:trPr>
          <w:trHeight w:val="544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黑龙江省高端智能农机装备中试熟化平台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黑龙江北大荒垦征农机装备有限公司</w:t>
            </w:r>
          </w:p>
        </w:tc>
      </w:tr>
      <w:tr>
        <w:trPr>
          <w:trHeight w:val="544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黑龙江省高端精细化工中试熟化平台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大庆寰禹实验室科技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有限公司</w:t>
            </w:r>
          </w:p>
        </w:tc>
      </w:tr>
      <w:tr>
        <w:trPr>
          <w:trHeight w:val="544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黑龙江省农林废弃物精细分离与高值化利用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大庆圣泉绿色技术有限公司</w:t>
            </w:r>
          </w:p>
        </w:tc>
      </w:tr>
      <w:tr>
        <w:trPr>
          <w:trHeight w:val="544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黑龙江省生物采油剂中试熟化平台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大庆华理生物技术股份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有限公司</w:t>
            </w:r>
          </w:p>
        </w:tc>
      </w:tr>
      <w:tr>
        <w:trPr>
          <w:trHeight w:val="544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黑龙江省页岩油智能钻采装备中试熟化平台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大庆东油普润石油科技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有限公司</w:t>
            </w:r>
          </w:p>
        </w:tc>
      </w:tr>
      <w:tr>
        <w:trPr>
          <w:trHeight w:val="544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黑龙江省杂粮加工中试熟化平台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黑龙江八一农垦大学资产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经营有限公司</w:t>
            </w:r>
          </w:p>
        </w:tc>
      </w:tr>
      <w:tr>
        <w:trPr>
          <w:trHeight w:val="544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黑龙江省抗肿瘤抗菌类医药中间体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黑龙江立科新材料有限公司</w:t>
            </w:r>
          </w:p>
        </w:tc>
      </w:tr>
      <w:tr>
        <w:trPr>
          <w:trHeight w:val="544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黑龙江省大输液玻璃瓶治疗药注射液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黑龙江省格润药业有限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责任公司</w:t>
            </w:r>
          </w:p>
        </w:tc>
      </w:tr>
      <w:tr>
        <w:trPr>
          <w:trHeight w:val="601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黑龙江省中药饮片、提取及中成药制剂工艺研究中试熟化平台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伊春五加参药业有限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责任公司</w:t>
            </w:r>
          </w:p>
        </w:tc>
      </w:tr>
      <w:tr>
        <w:trPr>
          <w:trHeight w:val="544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黑龙江省天然石墨高质化利用中试熟化平台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萝北县云山石墨新材料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有限公司</w:t>
            </w:r>
          </w:p>
        </w:tc>
      </w:tr>
      <w:tr>
        <w:trPr>
          <w:trHeight w:val="544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黑龙江省精细化学品绿色安全工艺技术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中试熟化平台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黑龙江佳宜宏大科技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有限公司</w:t>
            </w:r>
          </w:p>
        </w:tc>
      </w:tr>
      <w:tr>
        <w:trPr>
          <w:trHeight w:val="544"/>
        </w:trPr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eastAsia="仿宋_GB2312" w:cs="Times New Roman" w:hAnsi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eastAsia="仿宋_GB2312" w:cs="Times New Roman" w:hAnsi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黑龙江省新能源汽车寒地中试熟化平</w:t>
            </w:r>
            <w:bookmarkStart w:id="0" w:name="_GoBack"/>
            <w:bookmarkEnd w:id="0"/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台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仿宋_GB2312" w:eastAsia="仿宋_GB2312" w:cs="仿宋_GB2312" w:hint="eastAsia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黑龙江红河谷汽车测试股份有限公司</w:t>
            </w:r>
          </w:p>
        </w:tc>
      </w:tr>
    </w:tbl>
    <w:p>
      <w:pPr>
        <w:pStyle w:val="17"/>
        <w:keepNext w:val="0"/>
        <w:keepLines w:val="0"/>
        <w:widowControl w:val="0"/>
        <w:suppressLineNumbers w:val="0"/>
        <w:ind w:left="0" w:firstLine="0"/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Times New Roman">
    <w:altName w:val="DejaVu Sans"/>
    <w:panose1 w:val="02020603050405020304"/>
    <w:charset w:val="CC"/>
    <w:family w:val="auto"/>
    <w:pitch w:val="variable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宋体">
    <w:altName w:val="华文宋体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方正兰亭黑_GBK">
    <w:altName w:val="微软雅黑"/>
    <w:panose1 w:val="02000000000000000000"/>
    <w:charset w:val="86"/>
    <w:family w:val="script"/>
    <w:pitch w:val="variable"/>
    <w:sig w:usb0="00000000" w:usb1="00000000" w:usb2="0008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80"/>
  <w:displayBackgroundShape/>
  <w:bordersDoNotSurroundHeader/>
  <w:bordersDoNotSurroundFooter/>
  <w:trackRevisions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5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line="560" w:lineRule="exact"/>
      <w:ind w:firstLineChars="200" w:firstLine="200"/>
      <w:jc w:val="both"/>
      <w:outlineLvl w:val="0"/>
    </w:pPr>
    <w:rPr>
      <w:rFonts w:ascii="Calibri" w:eastAsia="黑体" w:cs="Calibri" w:hAnsi="Calibri"/>
      <w:kern w:val="44"/>
      <w:sz w:val="32"/>
      <w:szCs w:val="2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Indent"/>
    <w:basedOn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Chars="200" w:firstLine="200"/>
      <w:jc w:val="both"/>
    </w:pPr>
    <w:rPr>
      <w:rFonts w:ascii="Calibri" w:eastAsia="宋体" w:cs="Calibri" w:hAnsi="Calibri"/>
      <w:kern w:val="2"/>
      <w:sz w:val="21"/>
      <w:szCs w:val="22"/>
      <w:lang w:val="en-US" w:eastAsia="zh-CN"/>
    </w:rPr>
  </w:style>
  <w:style w:type="paragraph" w:styleId="16">
    <w:name w:val="footer"/>
    <w:basedOn w:val="0"/>
    <w:pPr>
      <w:widowControl w:val="0"/>
      <w:tabs>
        <w:tab w:val="center" w:pos="4140"/>
        <w:tab w:val="right" w:pos="8300"/>
      </w:tabs>
      <w:snapToGrid w:val="0"/>
      <w:spacing w:line="560" w:lineRule="exact"/>
      <w:ind w:firstLineChars="200" w:firstLine="200"/>
      <w:jc w:val="left"/>
    </w:pPr>
    <w:rPr>
      <w:rFonts w:ascii="Times New Roman" w:eastAsia="宋体" w:cs="Times New Roman" w:hAnsi="Times New Roman"/>
      <w:kern w:val="2"/>
      <w:sz w:val="18"/>
      <w:szCs w:val="24"/>
      <w:lang w:val="en-US" w:eastAsia="zh-CN" w:bidi="ar-SA"/>
    </w:rPr>
  </w:style>
  <w:style w:type="paragraph" w:styleId="17">
    <w:name w:val="Normal (Web)"/>
    <w:basedOn w:val="0"/>
    <w:rPr>
      <w:sz w:val="24"/>
    </w:rPr>
  </w:style>
  <w:style w:type="paragraph" w:styleId="18">
    <w:name w:val="Title"/>
    <w:basedOn w:val="0"/>
    <w:next w:val="0"/>
    <w:pPr>
      <w:widowControl w:val="0"/>
      <w:spacing w:before="240" w:after="60"/>
      <w:jc w:val="center"/>
      <w:outlineLvl w:val="0"/>
    </w:pPr>
    <w:rPr>
      <w:rFonts w:ascii="Arial" w:eastAsia="宋体" w:cs="Arial" w:hAnsi="Arial"/>
      <w:b/>
      <w:kern w:val="2"/>
      <w:sz w:val="32"/>
      <w:szCs w:val="22"/>
      <w:lang w:val="en-US" w:eastAsia="zh-CN" w:bidi="ar-SA"/>
    </w:rPr>
  </w:style>
  <w:style w:type="character" w:customStyle="1" w:styleId="19">
    <w:name w:val="font01"/>
    <w:basedOn w:val="1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0"/>
    <w:rPr>
      <w:rFonts w:asci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954</TotalTime>
  <Application>Yozo_Office27021597764231179</Application>
  <Pages>2</Pages>
  <Words>1262</Words>
  <Characters>1292</Characters>
  <Lines>155</Lines>
  <Paragraphs>146</Paragraphs>
  <CharactersWithSpaces>1292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邹大山</cp:lastModifiedBy>
  <cp:revision>1</cp:revision>
  <dcterms:created xsi:type="dcterms:W3CDTF">2021-05-08T23:28:00Z</dcterms:created>
  <dcterms:modified xsi:type="dcterms:W3CDTF">2025-02-27T02:32:12Z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2052-12.1.0.19770</vt:lpwstr>
  </property>
  <property fmtid="{D5CDD505-2E9C-101B-9397-08002B2CF9AE}" pid="3" name="ICV">
    <vt:lpwstr>19365B1212B244508950C11BD226850D_13</vt:lpwstr>
  </property>
  <property fmtid="{D5CDD505-2E9C-101B-9397-08002B2CF9AE}" pid="4" name="KSOTemplateDocerSaveRecord">
    <vt:lpwstr>eyJoZGlkIjoiMzUzZDY1ZDczNWQ2YmQyMWQ4MjYwMDljNmVkMWMzYmUiLCJ1c2VySWQiOiIxOTU4MjU3ODcifQ==</vt:lpwstr>
  </property>
</Properties>
</file>