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4532">
      <w:pPr>
        <w:pStyle w:val="5"/>
        <w:keepNext w:val="0"/>
        <w:keepLines w:val="0"/>
        <w:widowControl/>
        <w:suppressLineNumbers w:val="0"/>
        <w:spacing w:before="0" w:after="156" w:afterLines="50" w:line="520" w:lineRule="exact"/>
        <w:ind w:left="0" w:right="0" w:firstLine="0" w:firstLineChars="0"/>
        <w:jc w:val="left"/>
        <w:rPr>
          <w:rFonts w:hint="eastAsia" w:ascii="黑体" w:eastAsia="黑体" w:cs="黑体"/>
          <w:caps w:val="0"/>
          <w:smallCaps w:val="0"/>
          <w:color w:val="auto"/>
          <w:sz w:val="32"/>
          <w:szCs w:val="32"/>
          <w:vertAlign w:val="baseline"/>
        </w:rPr>
      </w:pPr>
      <w:bookmarkStart w:id="0" w:name="_GoBack"/>
      <w:bookmarkEnd w:id="0"/>
      <w:r>
        <w:rPr>
          <w:rFonts w:hint="eastAsia" w:ascii="黑体" w:eastAsia="黑体" w:cs="黑体"/>
          <w:caps w:val="0"/>
          <w:smallCaps w:val="0"/>
          <w:color w:val="auto"/>
          <w:sz w:val="32"/>
          <w:szCs w:val="32"/>
          <w:vertAlign w:val="baseline"/>
        </w:rPr>
        <w:t>附件2</w:t>
      </w:r>
    </w:p>
    <w:p w14:paraId="0A17EA0F">
      <w:pPr>
        <w:pStyle w:val="5"/>
        <w:keepNext w:val="0"/>
        <w:keepLines w:val="0"/>
        <w:widowControl/>
        <w:suppressLineNumbers w:val="0"/>
        <w:spacing w:before="0" w:after="156" w:afterLines="50" w:line="520" w:lineRule="exact"/>
        <w:ind w:left="0" w:right="0" w:firstLine="0" w:firstLineChars="0"/>
        <w:jc w:val="center"/>
        <w:rPr>
          <w:rFonts w:hint="eastAsia" w:ascii="方正小标宋简体" w:eastAsia="方正小标宋简体" w:cs="方正小标宋简体"/>
          <w:caps w:val="0"/>
          <w:smallCaps w:val="0"/>
          <w:color w:val="auto"/>
          <w:sz w:val="40"/>
          <w:szCs w:val="40"/>
          <w:vertAlign w:val="baseline"/>
          <w:lang w:eastAsia="zh-CN"/>
        </w:rPr>
      </w:pPr>
      <w:r>
        <w:rPr>
          <w:rFonts w:hint="eastAsia" w:ascii="方正小标宋简体" w:eastAsia="方正小标宋简体" w:cs="方正小标宋简体"/>
          <w:caps w:val="0"/>
          <w:smallCaps w:val="0"/>
          <w:color w:val="auto"/>
          <w:sz w:val="40"/>
          <w:szCs w:val="40"/>
          <w:vertAlign w:val="baseline"/>
        </w:rPr>
        <w:t>2024年</w:t>
      </w:r>
      <w:r>
        <w:rPr>
          <w:rFonts w:hint="eastAsia" w:ascii="方正小标宋简体" w:eastAsia="方正小标宋简体" w:cs="方正小标宋简体"/>
          <w:caps w:val="0"/>
          <w:smallCaps w:val="0"/>
          <w:color w:val="auto"/>
          <w:sz w:val="40"/>
          <w:szCs w:val="40"/>
          <w:vertAlign w:val="baseline"/>
          <w:lang w:eastAsia="zh-CN"/>
        </w:rPr>
        <w:t>度</w:t>
      </w:r>
      <w:r>
        <w:rPr>
          <w:rFonts w:hint="eastAsia" w:ascii="方正小标宋简体" w:eastAsia="方正小标宋简体" w:cs="方正小标宋简体"/>
          <w:caps w:val="0"/>
          <w:smallCaps w:val="0"/>
          <w:color w:val="auto"/>
          <w:sz w:val="40"/>
          <w:szCs w:val="40"/>
          <w:vertAlign w:val="baseline"/>
        </w:rPr>
        <w:t>黑龙江省中试熟化平台备案名单</w:t>
      </w:r>
    </w:p>
    <w:tbl>
      <w:tblPr>
        <w:tblStyle w:val="9"/>
        <w:tblW w:w="511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823"/>
        <w:gridCol w:w="3173"/>
      </w:tblGrid>
      <w:tr w14:paraId="1255C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352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黑体" w:eastAsia="黑体" w:cs="黑体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ADD9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黑体" w:eastAsia="黑体" w:cs="黑体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DC5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黑体" w:eastAsia="黑体" w:cs="黑体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黑体" w:eastAsia="黑体" w:cs="黑体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依托单位</w:t>
            </w:r>
          </w:p>
        </w:tc>
      </w:tr>
      <w:tr w14:paraId="2214E1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E322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126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黑龙江省新材料及先进焊接技术</w:t>
            </w:r>
          </w:p>
          <w:p w14:paraId="71927E5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9D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哈尔滨邦定科技有限</w:t>
            </w:r>
          </w:p>
          <w:p w14:paraId="69CF309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责任公司</w:t>
            </w:r>
          </w:p>
        </w:tc>
      </w:tr>
      <w:tr w14:paraId="46A05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0A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E83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黑龙江省低碳智慧能源中试熟化平台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E6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哈尔滨东亚工大电子仪器</w:t>
            </w:r>
          </w:p>
          <w:p w14:paraId="01B6197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开发有限公司</w:t>
            </w:r>
          </w:p>
        </w:tc>
      </w:tr>
      <w:tr w14:paraId="7DB1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B30A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3F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黑龙江省垂直起降飞行器快速制造</w:t>
            </w:r>
          </w:p>
          <w:p w14:paraId="79AC3C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B00C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哈尔滨飞机工业集团有限</w:t>
            </w:r>
          </w:p>
          <w:p w14:paraId="552F4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责任公司</w:t>
            </w:r>
          </w:p>
        </w:tc>
      </w:tr>
      <w:tr w14:paraId="16A34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0D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黑龙江省计量、无损、理化检测校准</w:t>
            </w:r>
          </w:p>
          <w:p w14:paraId="4FCC1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E04F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哈尔滨飞机工业集团有限</w:t>
            </w:r>
          </w:p>
          <w:p w14:paraId="12DA3EC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责任公司</w:t>
            </w:r>
          </w:p>
        </w:tc>
      </w:tr>
      <w:tr w14:paraId="43AE2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64DB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A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黑龙江省合成多肽药物中试熟化平台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30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哈尔滨吉象隆生物技术</w:t>
            </w:r>
          </w:p>
          <w:p w14:paraId="656750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 w14:paraId="70522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33A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466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黑龙江省铝镁有色金属加工中试熟化平台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A31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东北轻合金有限责任公司</w:t>
            </w:r>
          </w:p>
        </w:tc>
      </w:tr>
      <w:tr w14:paraId="3B5DC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E12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094E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黑龙江省寒地水环境中试熟化平台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92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龙江环保集团股份有限公司</w:t>
            </w:r>
          </w:p>
        </w:tc>
      </w:tr>
      <w:tr w14:paraId="3C4C6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CAA1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0E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黑龙江省碳基燃料燃烧技术中试熟化平台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84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哈尔滨锅炉厂有限责任公司</w:t>
            </w:r>
          </w:p>
        </w:tc>
      </w:tr>
      <w:tr w14:paraId="53068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10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6B3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黑龙江省微纳定位技术中试熟化平台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91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哈尔滨芯明天科技有限公司</w:t>
            </w:r>
          </w:p>
        </w:tc>
      </w:tr>
      <w:tr w14:paraId="47D39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4A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31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黑龙江省核酸药物中试熟化平台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3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哈尔滨恩维生物制药</w:t>
            </w:r>
          </w:p>
          <w:p w14:paraId="15BD0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 w14:paraId="5BC96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26A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3EF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Style w:val="11"/>
                <w:rFonts w:hint="eastAsia" w:ascii="仿宋_GB2312" w:eastAsia="仿宋_GB2312" w:cs="仿宋_GB2312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黑龙江华大基因科技转化中试熟化平台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412D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黑龙江华大龙江医学检验实验室有限公司</w:t>
            </w:r>
          </w:p>
        </w:tc>
      </w:tr>
      <w:tr w14:paraId="35D3C3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3BE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C4F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黑龙江省细胞与材料协同创新中试熟化平台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9A31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哈尔滨北科健康科技有限</w:t>
            </w:r>
          </w:p>
          <w:p w14:paraId="5CF9B5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公司</w:t>
            </w:r>
          </w:p>
        </w:tc>
      </w:tr>
      <w:tr w14:paraId="0D702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41A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18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黑龙江省主要农作物精准作业关键技术及产品中试熟化平台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D8F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黑龙江惠达科技股份有限</w:t>
            </w:r>
          </w:p>
          <w:p w14:paraId="3A6731B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公司</w:t>
            </w:r>
          </w:p>
        </w:tc>
      </w:tr>
      <w:tr w14:paraId="23731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E79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F41D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黑龙江省大规模集成电路用超高纯金属锰铜铝及合金中试熟化平台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72A5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哈尔滨同创普润集团</w:t>
            </w:r>
          </w:p>
          <w:p w14:paraId="3394118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 w14:paraId="3FBAC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04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43B5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黑龙江省玻璃钢膜壳与过滤器中试熟化平台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5BF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哈尔滨斯特莱茵环境科技</w:t>
            </w:r>
          </w:p>
          <w:p w14:paraId="73FF81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 w14:paraId="3ACD7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9DBD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6DB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黑龙江省汽车声光领域关键技术及产品</w:t>
            </w:r>
          </w:p>
          <w:p w14:paraId="2E70F76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F6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哈尔滨固泰电子有限</w:t>
            </w:r>
          </w:p>
          <w:p w14:paraId="2C1B88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责任公司</w:t>
            </w:r>
          </w:p>
        </w:tc>
      </w:tr>
      <w:tr w14:paraId="3DBF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49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FEF9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黑龙江省化学药品注射剂开发及产业化</w:t>
            </w:r>
          </w:p>
          <w:p w14:paraId="1B4AFF9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864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哈尔滨三联药业股份</w:t>
            </w:r>
          </w:p>
          <w:p w14:paraId="44EDDC7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 w14:paraId="46E33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6AA2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3B1A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黑龙江省海洋智能装备中试熟化平台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ECD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哈尔滨电气集团海洋智能</w:t>
            </w:r>
          </w:p>
          <w:p w14:paraId="329A7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装备有限公司</w:t>
            </w:r>
          </w:p>
        </w:tc>
      </w:tr>
      <w:tr w14:paraId="4267B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0F8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3E57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黑龙江省电力装备中试熟化平台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E9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哈电发电设备国家工程研究中心有限公司</w:t>
            </w:r>
          </w:p>
        </w:tc>
      </w:tr>
      <w:tr w14:paraId="5E6E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4151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AE0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黑龙江省化药固体制剂中试熟化平台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8D1D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哈药集团股份有限公司</w:t>
            </w:r>
          </w:p>
        </w:tc>
      </w:tr>
      <w:tr w14:paraId="6252A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FE68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E1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黑龙江省高端重型数控机床中试熟化平台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EF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通用技术齐齐哈尔二机床</w:t>
            </w:r>
          </w:p>
          <w:p w14:paraId="5597A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有限责任公司</w:t>
            </w:r>
          </w:p>
        </w:tc>
      </w:tr>
      <w:tr w14:paraId="2C3E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2F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1423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黑龙江省铁路车辆智能装备中试熟化平台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738F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齐齐哈尔四达铁路设备有限责任公司</w:t>
            </w:r>
          </w:p>
        </w:tc>
      </w:tr>
      <w:tr w14:paraId="60D3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663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3A7D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Style w:val="11"/>
                <w:rFonts w:hint="eastAsia" w:ascii="仿宋_GB2312" w:eastAsia="仿宋_GB2312" w:cs="仿宋_GB2312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Style w:val="11"/>
                <w:rFonts w:hint="eastAsia" w:ascii="仿宋_GB2312" w:eastAsia="仿宋_GB2312" w:cs="仿宋_GB2312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黑龙江省氨基酸及酵母加工与转化</w:t>
            </w:r>
          </w:p>
          <w:p w14:paraId="43AD070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Style w:val="11"/>
                <w:rFonts w:hint="eastAsia" w:ascii="仿宋_GB2312" w:eastAsia="仿宋_GB2312" w:cs="仿宋_GB2312"/>
                <w:caps w:val="0"/>
                <w:smallCaps w:val="0"/>
                <w:color w:val="000000"/>
                <w:kern w:val="2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6A3DF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齐齐哈尔龙江阜丰生物科技有限公司</w:t>
            </w:r>
          </w:p>
        </w:tc>
      </w:tr>
      <w:tr w14:paraId="2A5B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B67F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CB6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黑龙江省植物性食品加工中试熟化平台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9E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齐齐哈尔齐大科技园</w:t>
            </w:r>
          </w:p>
          <w:p w14:paraId="2665864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 w14:paraId="6BFEE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2BB4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BFF0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黑龙江省高端智能农机装备中试熟化平台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D5D4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sz w:val="21"/>
                <w:szCs w:val="21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黑龙江北大荒垦征农机装备有限公司</w:t>
            </w:r>
          </w:p>
        </w:tc>
      </w:tr>
      <w:tr w14:paraId="1253C5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BC7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3B40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黑龙江省高端精细化工中试熟化平台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1469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大庆寰禹实验室科技</w:t>
            </w:r>
          </w:p>
          <w:p w14:paraId="3079387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 w14:paraId="13F65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A90B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27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54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黑龙江省农林废弃物精细分离与高值化利用</w:t>
            </w:r>
          </w:p>
          <w:p w14:paraId="14FBBA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78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大庆圣泉绿色技术有限公司</w:t>
            </w:r>
          </w:p>
        </w:tc>
      </w:tr>
      <w:tr w14:paraId="66A2C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174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EE4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黑龙江省生物采油剂中试熟化平台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B0C4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大庆华理生物技术股份</w:t>
            </w:r>
          </w:p>
          <w:p w14:paraId="28E7990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 w14:paraId="2C166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B731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D511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黑龙江省页岩油智能钻采装备中试熟化平台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DB69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大庆东油普润石油科技</w:t>
            </w:r>
          </w:p>
          <w:p w14:paraId="00343A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 w14:paraId="6F522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44DE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5DA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黑龙江省杂粮加工中试熟化平台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1B1E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黑龙江八一农垦大学资产</w:t>
            </w:r>
          </w:p>
          <w:p w14:paraId="025E6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经营有限公司</w:t>
            </w:r>
          </w:p>
        </w:tc>
      </w:tr>
      <w:tr w14:paraId="5D928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4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64C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黑龙江省抗肿瘤抗菌类医药中间体</w:t>
            </w:r>
          </w:p>
          <w:p w14:paraId="2E521D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4CB1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黑龙江立科新材料有限公司</w:t>
            </w:r>
          </w:p>
        </w:tc>
      </w:tr>
      <w:tr w14:paraId="4776A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E72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5C02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黑龙江省大输液玻璃瓶治疗药注射液</w:t>
            </w:r>
          </w:p>
          <w:p w14:paraId="655DE9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919E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黑龙江省格润药业有限</w:t>
            </w:r>
          </w:p>
          <w:p w14:paraId="56216F6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责任公司</w:t>
            </w:r>
          </w:p>
        </w:tc>
      </w:tr>
      <w:tr w14:paraId="7D5C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082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62DE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黑龙江省中药饮片、提取及中成药制剂工艺研究中试熟化平台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20E0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伊春五加参药业有限</w:t>
            </w:r>
          </w:p>
          <w:p w14:paraId="060EB68B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责任公司</w:t>
            </w:r>
          </w:p>
        </w:tc>
      </w:tr>
      <w:tr w14:paraId="40393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8929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B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黑龙江省天然石墨高质化利用中试熟化平台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C41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萝北县云山石墨新材料</w:t>
            </w:r>
          </w:p>
          <w:p w14:paraId="7B9D1533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 w14:paraId="59F24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AE45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1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黑龙江省精细化学品绿色安全工艺技术</w:t>
            </w:r>
          </w:p>
          <w:p w14:paraId="2C692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17D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黑龙江佳宜宏大科技</w:t>
            </w:r>
          </w:p>
          <w:p w14:paraId="58DC761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有限公司</w:t>
            </w:r>
          </w:p>
        </w:tc>
      </w:tr>
      <w:tr w14:paraId="458386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FD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ascii="Times New Roman" w:hAnsi="Times New Roman" w:eastAsia="仿宋_GB2312" w:cs="Times New Roman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</w:rPr>
            </w:pPr>
            <w:r>
              <w:rPr>
                <w:rFonts w:ascii="Times New Roman" w:hAnsi="Times New Roman" w:eastAsia="仿宋_GB2312" w:cs="Times New Roman"/>
                <w:b w:val="0"/>
                <w:bCs w:val="0"/>
                <w:caps w:val="0"/>
                <w:smallCaps w:val="0"/>
                <w:color w:val="000000"/>
                <w:kern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27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C597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黑龙江省新能源汽车寒地中试熟化平台</w:t>
            </w:r>
          </w:p>
        </w:tc>
        <w:tc>
          <w:tcPr>
            <w:tcW w:w="1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066C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rPr>
                <w:rFonts w:hint="eastAsia" w:ascii="仿宋_GB2312" w:eastAsia="仿宋_GB2312" w:cs="仿宋_GB2312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</w:rPr>
            </w:pPr>
            <w:r>
              <w:rPr>
                <w:rFonts w:hint="eastAsia" w:ascii="仿宋_GB2312" w:eastAsia="仿宋_GB2312" w:cs="仿宋_GB2312"/>
                <w:b w:val="0"/>
                <w:bCs w:val="0"/>
                <w:caps w:val="0"/>
                <w:smallCaps w:val="0"/>
                <w:color w:val="000000"/>
                <w:kern w:val="0"/>
                <w:sz w:val="22"/>
                <w:szCs w:val="22"/>
                <w:vertAlign w:val="baseline"/>
                <w:lang w:val="en-US" w:eastAsia="zh-CN"/>
              </w:rPr>
              <w:t>黑龙江红河谷汽车测试股份有限公司</w:t>
            </w:r>
          </w:p>
        </w:tc>
      </w:tr>
    </w:tbl>
    <w:p w14:paraId="6F7DC276">
      <w:pPr>
        <w:pStyle w:val="7"/>
        <w:keepNext w:val="0"/>
        <w:keepLines w:val="0"/>
        <w:widowControl w:val="0"/>
        <w:suppressLineNumbers w:val="0"/>
        <w:ind w:left="0" w:firstLine="0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trackRevisions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compatSetting w:name="compatibilityMode" w:uri="http://schemas.microsoft.com/office/word" w:val="15"/>
  </w:compat>
  <w:rsids>
    <w:rsidRoot w:val="00000000"/>
    <w:rsid w:val="1C87561C"/>
    <w:rsid w:val="FB5551D0"/>
    <w:rsid w:val="FDFF6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line="560" w:lineRule="exact"/>
      <w:ind w:firstLine="200" w:firstLineChars="200"/>
      <w:jc w:val="both"/>
      <w:outlineLvl w:val="0"/>
    </w:pPr>
    <w:rPr>
      <w:rFonts w:ascii="Calibri" w:hAnsi="Calibri" w:eastAsia="黑体" w:cs="Calibri"/>
      <w:kern w:val="44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240" w:lineRule="auto"/>
      <w:ind w:left="0" w:firstLine="200" w:firstLineChars="200"/>
      <w:jc w:val="both"/>
    </w:pPr>
    <w:rPr>
      <w:rFonts w:ascii="Calibri" w:hAnsi="Calibri" w:eastAsia="宋体" w:cs="Calibri"/>
      <w:kern w:val="2"/>
      <w:sz w:val="21"/>
      <w:szCs w:val="22"/>
      <w:lang w:val="en-US" w:eastAsia="zh-CN"/>
    </w:rPr>
  </w:style>
  <w:style w:type="paragraph" w:styleId="6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line="560" w:lineRule="exact"/>
      <w:ind w:firstLine="200" w:firstLineChars="200"/>
      <w:jc w:val="left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7">
    <w:name w:val="Normal (Web)"/>
    <w:basedOn w:val="1"/>
    <w:qFormat/>
    <w:uiPriority w:val="0"/>
    <w:rPr>
      <w:sz w:val="24"/>
    </w:rPr>
  </w:style>
  <w:style w:type="paragraph" w:styleId="8">
    <w:name w:val="Title"/>
    <w:basedOn w:val="1"/>
    <w:next w:val="1"/>
    <w:qFormat/>
    <w:uiPriority w:val="0"/>
    <w:pPr>
      <w:widowControl w:val="0"/>
      <w:spacing w:before="240" w:after="60"/>
      <w:jc w:val="center"/>
      <w:outlineLvl w:val="0"/>
    </w:pPr>
    <w:rPr>
      <w:rFonts w:ascii="Arial" w:hAnsi="Arial" w:eastAsia="宋体" w:cs="Arial"/>
      <w:b/>
      <w:kern w:val="2"/>
      <w:sz w:val="32"/>
      <w:szCs w:val="22"/>
      <w:lang w:val="en-US" w:eastAsia="zh-CN" w:bidi="ar-SA"/>
    </w:rPr>
  </w:style>
  <w:style w:type="character" w:customStyle="1" w:styleId="11">
    <w:name w:val="font01"/>
    <w:basedOn w:val="10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2">
    <w:name w:val="font11"/>
    <w:basedOn w:val="10"/>
    <w:qFormat/>
    <w:uiPriority w:val="0"/>
    <w:rPr>
      <w:rFonts w:asci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Yozosoft</Company>
  <Pages>2</Pages>
  <Words>1261</Words>
  <Characters>1291</Characters>
  <Lines>155</Lines>
  <Paragraphs>146</Paragraphs>
  <TotalTime>954</TotalTime>
  <ScaleCrop>false</ScaleCrop>
  <LinksUpToDate>false</LinksUpToDate>
  <CharactersWithSpaces>1291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2021-05-09T15:28:00Z</dcterms:created>
  <dc:creator>User274</dc:creator>
  <cp:lastModifiedBy>米兰</cp:lastModifiedBy>
  <dcterms:modified xsi:type="dcterms:W3CDTF">2025-03-09T01:40:18Z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19365B1212B244508950C11BD226850D_13</vt:lpwstr>
  </property>
  <property fmtid="{D5CDD505-2E9C-101B-9397-08002B2CF9AE}" pid="4" name="KSOTemplateDocerSaveRecord">
    <vt:lpwstr>eyJoZGlkIjoiOGIzNGVkNDlmMmJiOGFkNjJjNzE3MWQ0YjBlNjNjOWMiLCJ1c2VySWQiOiIyOTU3MDI0ODgifQ==</vt:lpwstr>
  </property>
</Properties>
</file>