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20" w:lineRule="exact"/>
        <w:ind w:right="1232"/>
        <w:rPr>
          <w:rFonts w:ascii="Times New Roman" w:eastAsia="黑体" w:cs="Times New Roman" w:hAnsi="Times New Roman"/>
          <w:spacing w:val="-6"/>
          <w:sz w:val="32"/>
          <w:szCs w:val="32"/>
        </w:rPr>
      </w:pPr>
      <w:r>
        <w:rPr>
          <w:rFonts w:ascii="Times New Roman" w:eastAsia="黑体" w:cs="Times New Roman" w:hAnsi="Times New Roman" w:hint="eastAsia"/>
          <w:spacing w:val="-6"/>
          <w:sz w:val="32"/>
          <w:szCs w:val="32"/>
        </w:rPr>
        <w:t>附件</w:t>
      </w:r>
      <w:r>
        <w:rPr>
          <w:rFonts w:eastAsia="黑体" w:cs="Times New Roman"/>
          <w:spacing w:val="-6"/>
          <w:sz w:val="32"/>
          <w:szCs w:val="32"/>
        </w:rPr>
        <w:t>2</w:t>
      </w:r>
    </w:p>
    <w:p>
      <w:pPr>
        <w:spacing w:line="560" w:lineRule="exact"/>
        <w:jc w:val="center"/>
        <w:rPr>
          <w:rFonts w:ascii="方正小标宋简体" w:eastAsia="方正小标宋简体" w:cs="宋体"/>
          <w:sz w:val="36"/>
          <w:szCs w:val="36"/>
        </w:rPr>
      </w:pPr>
      <w:r>
        <w:rPr>
          <w:rFonts w:ascii="方正小标宋简体" w:eastAsia="方正小标宋简体" w:cs="宋体" w:hint="eastAsia"/>
          <w:sz w:val="36"/>
          <w:szCs w:val="36"/>
        </w:rPr>
        <w:t>202</w:t>
      </w:r>
      <w:r>
        <w:rPr>
          <w:rFonts w:ascii="方正小标宋简体" w:eastAsia="方正小标宋简体" w:cs="宋体"/>
          <w:sz w:val="36"/>
          <w:szCs w:val="36"/>
        </w:rPr>
        <w:t>6</w:t>
      </w:r>
      <w:r>
        <w:rPr>
          <w:rFonts w:ascii="方正小标宋简体" w:eastAsia="方正小标宋简体" w:cs="宋体" w:hint="eastAsia"/>
          <w:sz w:val="36"/>
          <w:szCs w:val="36"/>
        </w:rPr>
        <w:t>年度区域创新发展联合基金（黑龙江）</w:t>
      </w:r>
    </w:p>
    <w:p>
      <w:pPr>
        <w:spacing w:line="560" w:lineRule="exact"/>
        <w:jc w:val="center"/>
        <w:rPr>
          <w:rFonts w:ascii="方正小标宋简体" w:eastAsia="方正小标宋简体" w:cs="Times New Roman"/>
          <w:spacing w:val="-6"/>
          <w:sz w:val="36"/>
          <w:szCs w:val="36"/>
        </w:rPr>
      </w:pPr>
      <w:r>
        <w:rPr>
          <w:rFonts w:ascii="方正小标宋简体" w:eastAsia="方正小标宋简体" w:cs="宋体" w:hint="eastAsia"/>
          <w:sz w:val="36"/>
          <w:szCs w:val="36"/>
        </w:rPr>
        <w:t>指南建议</w:t>
      </w:r>
      <w:r>
        <w:rPr>
          <w:rFonts w:ascii="方正小标宋简体" w:eastAsia="方正小标宋简体" w:cs="Times New Roman" w:hint="eastAsia"/>
          <w:spacing w:val="-6"/>
          <w:sz w:val="36"/>
          <w:szCs w:val="36"/>
        </w:rPr>
        <w:t>限项推荐安排表</w:t>
      </w:r>
    </w:p>
    <w:p>
      <w:pPr>
        <w:spacing w:line="600" w:lineRule="exact"/>
        <w:jc w:val="right"/>
        <w:rPr>
          <w:rFonts w:ascii="仿宋_GB2312" w:eastAsia="仿宋_GB2312" w:cs="Times New Roman"/>
          <w:spacing w:val="-6"/>
          <w:sz w:val="28"/>
          <w:szCs w:val="28"/>
        </w:rPr>
      </w:pPr>
      <w:r>
        <w:rPr>
          <w:rFonts w:ascii="仿宋_GB2312" w:eastAsia="仿宋_GB2312" w:cs="Times New Roman" w:hint="eastAsia"/>
          <w:spacing w:val="-6"/>
          <w:sz w:val="28"/>
          <w:szCs w:val="28"/>
        </w:rPr>
        <w:t>（单位：项）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5074"/>
        <w:gridCol w:w="2008"/>
      </w:tblGrid>
      <w:tr>
        <w:trPr>
          <w:trHeight w:hRule="exact" w:val="566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eastAsia="黑体"/>
                <w:bCs/>
                <w:color w:val="000000"/>
                <w:sz w:val="28"/>
              </w:rPr>
            </w:pPr>
            <w:r>
              <w:rPr>
                <w:rFonts w:ascii="黑体" w:eastAsia="黑体" w:hint="eastAsia"/>
                <w:bCs/>
                <w:color w:val="000000"/>
                <w:sz w:val="28"/>
              </w:rPr>
              <w:t>序号</w:t>
            </w:r>
          </w:p>
        </w:tc>
        <w:tc>
          <w:tcPr>
            <w:tcW w:w="507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eastAsia="黑体"/>
                <w:bCs/>
                <w:color w:val="000000"/>
                <w:sz w:val="28"/>
              </w:rPr>
            </w:pPr>
            <w:r>
              <w:rPr>
                <w:rFonts w:ascii="黑体" w:eastAsia="黑体"/>
                <w:bCs/>
                <w:color w:val="000000"/>
                <w:sz w:val="28"/>
              </w:rPr>
              <w:t>单位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eastAsia="黑体"/>
                <w:bCs/>
                <w:color w:val="000000"/>
                <w:sz w:val="28"/>
              </w:rPr>
            </w:pPr>
            <w:r>
              <w:rPr>
                <w:rFonts w:ascii="黑体" w:eastAsia="黑体" w:hint="eastAsia"/>
                <w:bCs/>
                <w:color w:val="000000"/>
                <w:sz w:val="28"/>
              </w:rPr>
              <w:t>数量</w:t>
            </w:r>
          </w:p>
        </w:tc>
      </w:tr>
      <w:t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cs="Times New Roman" w:hAnsi="Times New Roman"/>
                <w:kern w:val="0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哈尔滨工业大学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eastAsia="仿宋_GB2312"/>
                <w:sz w:val="28"/>
              </w:rPr>
              <w:t>59</w:t>
            </w:r>
          </w:p>
        </w:tc>
      </w:tr>
      <w:t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cs="Times New Roman" w:hAnsi="Times New Roman"/>
                <w:kern w:val="0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哈尔滨医科大学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eastAsia="仿宋_GB2312"/>
                <w:sz w:val="28"/>
              </w:rPr>
              <w:t>38</w:t>
            </w:r>
          </w:p>
        </w:tc>
      </w:tr>
      <w:t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cs="Times New Roman" w:hAnsi="Times New Roman"/>
                <w:kern w:val="0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哈尔滨工程大学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eastAsia="仿宋_GB2312"/>
                <w:sz w:val="28"/>
              </w:rPr>
              <w:t>29</w:t>
            </w:r>
          </w:p>
        </w:tc>
      </w:tr>
      <w:t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cs="Times New Roman" w:hAnsi="Times New Roman"/>
                <w:kern w:val="0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东北农业大学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eastAsia="仿宋_GB2312"/>
                <w:sz w:val="28"/>
              </w:rPr>
              <w:t>21</w:t>
            </w:r>
          </w:p>
        </w:tc>
      </w:tr>
      <w:t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cs="Times New Roman" w:hAnsi="Times New Roman"/>
                <w:kern w:val="0"/>
                <w:sz w:val="28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28"/>
              </w:rPr>
              <w:t>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东北林业大学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eastAsia="仿宋_GB2312"/>
                <w:sz w:val="28"/>
              </w:rPr>
              <w:t>18</w:t>
            </w:r>
          </w:p>
        </w:tc>
      </w:tr>
      <w:t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cs="Times New Roman" w:hAnsi="Times New Roman" w:hint="eastAsia"/>
                <w:kern w:val="0"/>
                <w:sz w:val="28"/>
                <w:szCs w:val="20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28"/>
              </w:rPr>
              <w:t>6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cs="Times New Roman" w:hAnsi="Times New Roman" w:hint="eastAsia"/>
                <w:kern w:val="2"/>
                <w:sz w:val="28"/>
                <w:szCs w:val="20"/>
                <w:lang w:val="en-US" w:eastAsia="zh-CN" w:bidi="ar-SA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东北石油大学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cs="Times New Roman" w:hAnsi="Times New Roman"/>
                <w:kern w:val="2"/>
                <w:sz w:val="28"/>
                <w:szCs w:val="20"/>
                <w:lang w:eastAsia="zh-CN" w:bidi="ar-SA"/>
              </w:rPr>
            </w:pPr>
            <w:r>
              <w:rPr>
                <w:rFonts w:eastAsia="仿宋_GB2312" w:cs="Times New Roman"/>
                <w:kern w:val="2"/>
                <w:sz w:val="28"/>
                <w:lang w:eastAsia="zh-CN" w:bidi="ar-SA"/>
              </w:rPr>
              <w:t>10</w:t>
            </w:r>
          </w:p>
        </w:tc>
      </w:tr>
      <w:t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cs="Times New Roman" w:hAnsi="Times New Roman"/>
                <w:kern w:val="0"/>
                <w:sz w:val="28"/>
                <w:szCs w:val="20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28"/>
              </w:rPr>
              <w:t>7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cs="Times New Roman" w:hAnsi="Times New Roman"/>
                <w:kern w:val="2"/>
                <w:sz w:val="28"/>
                <w:szCs w:val="20"/>
                <w:lang w:val="en-US" w:eastAsia="zh-CN" w:bidi="ar-SA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哈尔滨理工大学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cs="Times New Roman" w:hAnsi="Times New Roman"/>
                <w:kern w:val="2"/>
                <w:sz w:val="28"/>
                <w:szCs w:val="20"/>
                <w:lang w:eastAsia="zh-CN" w:bidi="ar-SA"/>
              </w:rPr>
            </w:pPr>
            <w:r>
              <w:rPr>
                <w:rFonts w:eastAsia="仿宋_GB2312"/>
                <w:sz w:val="28"/>
              </w:rPr>
              <w:t>7</w:t>
            </w:r>
          </w:p>
        </w:tc>
      </w:tr>
      <w:t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cs="Times New Roman" w:hAnsi="Times New Roman"/>
                <w:kern w:val="0"/>
                <w:sz w:val="28"/>
                <w:szCs w:val="20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28"/>
              </w:rPr>
              <w:t>8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cs="Times New Roman" w:hAnsi="Times New Roman"/>
                <w:kern w:val="2"/>
                <w:sz w:val="28"/>
                <w:szCs w:val="20"/>
                <w:lang w:val="en-US" w:eastAsia="zh-CN" w:bidi="ar-SA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黑龙江大学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cs="Times New Roman" w:hAnsi="Times New Roman"/>
                <w:kern w:val="2"/>
                <w:sz w:val="28"/>
                <w:szCs w:val="20"/>
                <w:lang w:eastAsia="zh-CN" w:bidi="ar-SA"/>
              </w:rPr>
            </w:pPr>
            <w:r>
              <w:rPr>
                <w:rFonts w:eastAsia="仿宋_GB2312" w:cs="Times New Roman"/>
                <w:kern w:val="2"/>
                <w:sz w:val="28"/>
                <w:lang w:eastAsia="zh-CN" w:bidi="ar-SA"/>
              </w:rPr>
              <w:t>7</w:t>
            </w:r>
          </w:p>
        </w:tc>
      </w:tr>
      <w:t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cs="Times New Roman" w:hAnsi="Times New Roman"/>
                <w:kern w:val="0"/>
                <w:sz w:val="28"/>
                <w:szCs w:val="20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28"/>
              </w:rPr>
              <w:t>9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cs="Times New Roman" w:hAnsi="Times New Roman"/>
                <w:kern w:val="2"/>
                <w:sz w:val="28"/>
                <w:szCs w:val="20"/>
                <w:lang w:val="en-US" w:eastAsia="zh-CN" w:bidi="ar-SA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中国农业科学院哈尔滨兽医研究所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cs="Times New Roman" w:hAnsi="Times New Roman"/>
                <w:kern w:val="2"/>
                <w:sz w:val="28"/>
                <w:szCs w:val="20"/>
                <w:lang w:eastAsia="zh-CN" w:bidi="ar-SA"/>
              </w:rPr>
            </w:pPr>
            <w:r>
              <w:rPr>
                <w:rFonts w:eastAsia="仿宋_GB2312" w:cs="Times New Roman"/>
                <w:kern w:val="2"/>
                <w:sz w:val="28"/>
                <w:lang w:eastAsia="zh-CN" w:bidi="ar-SA"/>
              </w:rPr>
              <w:t>8</w:t>
            </w:r>
          </w:p>
        </w:tc>
      </w:tr>
      <w:t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cs="Times New Roman" w:hAnsi="Times New Roman"/>
                <w:kern w:val="0"/>
                <w:sz w:val="28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28"/>
              </w:rPr>
              <w:t>10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cs="Times New Roman" w:hAnsi="Times New Roman"/>
                <w:kern w:val="2"/>
                <w:sz w:val="28"/>
                <w:szCs w:val="20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kern w:val="2"/>
                <w:sz w:val="28"/>
                <w:szCs w:val="20"/>
                <w:lang w:val="en-US" w:eastAsia="zh-CN" w:bidi="ar-SA"/>
              </w:rPr>
              <w:t>黑龙江省农业科学院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cs="Times New Roman" w:hAnsi="Times New Roman"/>
                <w:kern w:val="2"/>
                <w:sz w:val="28"/>
                <w:szCs w:val="20"/>
                <w:lang w:eastAsia="zh-CN" w:bidi="ar-SA"/>
              </w:rPr>
            </w:pPr>
            <w:r>
              <w:rPr>
                <w:rFonts w:ascii="Times New Roman" w:eastAsia="仿宋_GB2312" w:cs="Times New Roman" w:hAnsi="Times New Roman"/>
                <w:kern w:val="2"/>
                <w:sz w:val="28"/>
                <w:szCs w:val="20"/>
                <w:lang w:eastAsia="zh-CN" w:bidi="ar-SA"/>
              </w:rPr>
              <w:t>4</w:t>
            </w:r>
          </w:p>
        </w:tc>
      </w:tr>
      <w:t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cs="Times New Roman" w:hAnsi="Times New Roman"/>
                <w:kern w:val="0"/>
                <w:sz w:val="28"/>
                <w:szCs w:val="20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8"/>
                <w:szCs w:val="20"/>
                <w:lang w:val="en-US" w:eastAsia="zh-CN" w:bidi="ar-SA"/>
              </w:rPr>
              <w:t>11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cs="Times New Roman" w:hAnsi="Times New Roman"/>
                <w:kern w:val="2"/>
                <w:sz w:val="28"/>
                <w:szCs w:val="20"/>
                <w:lang w:val="en-US" w:eastAsia="zh-CN" w:bidi="ar-SA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黑龙江中医药大学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cs="Times New Roman" w:hAnsi="Times New Roman"/>
                <w:kern w:val="2"/>
                <w:sz w:val="28"/>
                <w:szCs w:val="20"/>
                <w:lang w:eastAsia="zh-CN" w:bidi="ar-SA"/>
              </w:rPr>
            </w:pPr>
            <w:r>
              <w:rPr>
                <w:rFonts w:eastAsia="仿宋_GB2312" w:cs="Times New Roman"/>
                <w:kern w:val="2"/>
                <w:sz w:val="28"/>
                <w:lang w:eastAsia="zh-CN" w:bidi="ar-SA"/>
              </w:rPr>
              <w:t>3</w:t>
            </w:r>
          </w:p>
        </w:tc>
      </w:tr>
      <w:t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cs="Times New Roman" w:hAnsi="Times New Roman"/>
                <w:kern w:val="0"/>
                <w:sz w:val="2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8"/>
              </w:rPr>
              <w:t>12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佳木斯大学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3</w:t>
            </w:r>
          </w:p>
        </w:tc>
      </w:tr>
      <w:t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cs="Times New Roman" w:hAnsi="Times New Roman"/>
                <w:kern w:val="0"/>
                <w:sz w:val="2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8"/>
              </w:rPr>
              <w:t>13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齐齐哈尔大学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3</w:t>
            </w:r>
          </w:p>
        </w:tc>
      </w:tr>
      <w:t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cs="Times New Roman" w:hAnsi="Times New Roman"/>
                <w:kern w:val="0"/>
                <w:sz w:val="2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8"/>
              </w:rPr>
              <w:t>14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黑龙江八一农垦大学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3</w:t>
            </w:r>
          </w:p>
        </w:tc>
      </w:tr>
      <w:t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cs="Times New Roman" w:hAnsi="Times New Roman"/>
                <w:kern w:val="0"/>
                <w:sz w:val="2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8"/>
              </w:rPr>
              <w:t>15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哈尔滨学院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3</w:t>
            </w:r>
          </w:p>
        </w:tc>
      </w:tr>
      <w:t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cs="Times New Roman" w:hAnsi="Times New Roman"/>
                <w:kern w:val="0"/>
                <w:sz w:val="28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合计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216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="156" w:line="560" w:lineRule="exact"/>
        <w:ind w:leftChars="-66" w:left="479" w:hangingChars="221" w:hanging="618"/>
        <w:textAlignment w:val="auto"/>
        <w:rPr>
          <w:rFonts w:ascii="Times New Roman" w:eastAsia="仿宋_GB2312" w:cs="Times New Roman" w:hAnsi="Times New Roman"/>
          <w:kern w:val="0"/>
          <w:sz w:val="28"/>
          <w:szCs w:val="28"/>
        </w:rPr>
      </w:pPr>
      <w:r>
        <w:rPr>
          <w:rFonts w:ascii="Times New Roman" w:eastAsia="仿宋_GB2312" w:cs="Times New Roman" w:hAnsi="Times New Roman" w:hint="eastAsia"/>
          <w:kern w:val="0"/>
          <w:sz w:val="28"/>
          <w:szCs w:val="28"/>
        </w:rPr>
        <w:t xml:space="preserve"> 注：1</w:t>
      </w:r>
      <w:r>
        <w:rPr>
          <w:rFonts w:ascii="Times New Roman" w:eastAsia="仿宋_GB2312" w:cs="Times New Roman" w:hAnsi="Times New Roman"/>
          <w:kern w:val="0"/>
          <w:sz w:val="28"/>
          <w:szCs w:val="28"/>
        </w:rPr>
        <w:t>.</w:t>
      </w:r>
      <w:r>
        <w:rPr>
          <w:rFonts w:ascii="Times New Roman" w:eastAsia="仿宋_GB2312" w:cs="Times New Roman" w:hAnsi="Times New Roman" w:hint="eastAsia"/>
          <w:kern w:val="0"/>
          <w:sz w:val="28"/>
          <w:szCs w:val="28"/>
        </w:rPr>
        <w:t>限项推荐</w:t>
      </w:r>
      <w:r>
        <w:rPr>
          <w:rFonts w:ascii="Times New Roman" w:eastAsia="仿宋_GB2312" w:cs="Times New Roman" w:hAnsi="Times New Roman"/>
          <w:kern w:val="0"/>
          <w:sz w:val="28"/>
          <w:szCs w:val="28"/>
        </w:rPr>
        <w:t>数量</w:t>
      </w:r>
      <w:r>
        <w:rPr>
          <w:rFonts w:ascii="Times New Roman" w:eastAsia="仿宋_GB2312" w:cs="Times New Roman" w:hAnsi="Times New Roman" w:hint="eastAsia"/>
          <w:kern w:val="0"/>
          <w:sz w:val="28"/>
          <w:szCs w:val="28"/>
        </w:rPr>
        <w:t>主要参照</w:t>
      </w:r>
      <w:r>
        <w:rPr>
          <w:rFonts w:ascii="Times New Roman" w:eastAsia="仿宋_GB2312" w:cs="Times New Roman" w:hAnsi="Times New Roman"/>
          <w:kern w:val="0"/>
          <w:sz w:val="28"/>
          <w:szCs w:val="28"/>
        </w:rPr>
        <w:t>各</w:t>
      </w:r>
      <w:r>
        <w:rPr>
          <w:rFonts w:ascii="Times New Roman" w:eastAsia="仿宋_GB2312" w:cs="Times New Roman" w:hAnsi="Times New Roman" w:hint="eastAsia"/>
          <w:kern w:val="0"/>
          <w:sz w:val="28"/>
          <w:szCs w:val="28"/>
        </w:rPr>
        <w:t>单位获得</w:t>
      </w:r>
      <w:r>
        <w:rPr>
          <w:rFonts w:ascii="Times New Roman" w:eastAsia="仿宋_GB2312" w:cs="Times New Roman" w:hAnsi="Times New Roman"/>
          <w:kern w:val="0"/>
          <w:sz w:val="28"/>
          <w:szCs w:val="28"/>
        </w:rPr>
        <w:t>2024年度国家自然科学基金项目</w:t>
      </w:r>
      <w:r>
        <w:rPr>
          <w:rFonts w:eastAsia="仿宋_GB2312" w:cs="Times New Roman"/>
          <w:kern w:val="0"/>
          <w:sz w:val="28"/>
          <w:szCs w:val="28"/>
        </w:rPr>
        <w:t>及区域创新发展联合基金（黑龙江）指南项目</w:t>
      </w:r>
      <w:r>
        <w:rPr>
          <w:rFonts w:ascii="Times New Roman" w:eastAsia="仿宋_GB2312" w:cs="Times New Roman" w:hAnsi="Times New Roman"/>
          <w:kern w:val="0"/>
          <w:sz w:val="28"/>
          <w:szCs w:val="28"/>
        </w:rPr>
        <w:t>情况</w:t>
      </w:r>
      <w:r>
        <w:rPr>
          <w:rFonts w:ascii="Times New Roman" w:eastAsia="仿宋_GB2312" w:cs="Times New Roman" w:hAnsi="Times New Roman" w:hint="eastAsia"/>
          <w:kern w:val="0"/>
          <w:sz w:val="28"/>
          <w:szCs w:val="28"/>
        </w:rPr>
        <w:t>进行测算；</w:t>
      </w:r>
    </w:p>
    <w:p>
      <w:pPr>
        <w:widowControl/>
        <w:spacing w:line="560" w:lineRule="exact"/>
        <w:ind w:leftChars="202" w:left="424" w:firstLineChars="44" w:firstLine="123"/>
        <w:rPr>
          <w:rFonts w:ascii="Times New Roman" w:eastAsia="仿宋_GB2312" w:cs="Times New Roman" w:hAnsi="Times New Roman"/>
          <w:kern w:val="0"/>
          <w:sz w:val="28"/>
          <w:szCs w:val="28"/>
        </w:rPr>
      </w:pPr>
      <w:r>
        <w:rPr>
          <w:rFonts w:ascii="Times New Roman" w:eastAsia="仿宋_GB2312" w:cs="Times New Roman" w:hAnsi="Times New Roman"/>
          <w:kern w:val="0"/>
          <w:sz w:val="28"/>
          <w:szCs w:val="28"/>
        </w:rPr>
        <w:t>2.按照2024年省科技成果转化榜，对上榜单位按分数分别给予1项（5-10分）、2项（11-30分）、3项（31-50分）、5项（50分以上）限额奖励，对未上榜单位</w:t>
      </w:r>
      <w:bookmarkStart w:id="0" w:name="_GoBack"/>
      <w:bookmarkEnd w:id="0"/>
      <w:r>
        <w:rPr>
          <w:rFonts w:ascii="Times New Roman" w:eastAsia="仿宋_GB2312" w:cs="Times New Roman" w:hAnsi="Times New Roman"/>
          <w:kern w:val="0"/>
          <w:sz w:val="28"/>
          <w:szCs w:val="28"/>
        </w:rPr>
        <w:t>调减2项限额。</w:t>
      </w:r>
    </w:p>
    <w:p>
      <w:pPr>
        <w:widowControl/>
        <w:spacing w:line="560" w:lineRule="exact"/>
        <w:ind w:leftChars="202" w:left="424" w:firstLineChars="44" w:firstLine="123"/>
      </w:pPr>
      <w:r>
        <w:rPr>
          <w:rFonts w:ascii="Times New Roman" w:eastAsia="仿宋_GB2312" w:cs="Times New Roman" w:hAnsi="Times New Roman"/>
          <w:kern w:val="0"/>
          <w:sz w:val="28"/>
          <w:szCs w:val="28"/>
        </w:rPr>
        <w:t>3.</w:t>
      </w:r>
      <w:r>
        <w:rPr>
          <w:rFonts w:ascii="Times New Roman" w:eastAsia="仿宋_GB2312" w:cs="Times New Roman" w:hAnsi="Times New Roman" w:hint="eastAsia"/>
          <w:kern w:val="0"/>
          <w:sz w:val="28"/>
          <w:szCs w:val="28"/>
        </w:rPr>
        <w:t>表中未涉及的单位，推荐数量原则上不超过</w:t>
      </w:r>
      <w:r>
        <w:rPr>
          <w:rFonts w:ascii="Times New Roman" w:eastAsia="仿宋_GB2312" w:cs="Times New Roman" w:hAnsi="Times New Roman"/>
          <w:kern w:val="0"/>
          <w:sz w:val="28"/>
          <w:szCs w:val="28"/>
        </w:rPr>
        <w:t>2</w:t>
      </w:r>
      <w:r>
        <w:rPr>
          <w:rFonts w:ascii="Times New Roman" w:eastAsia="仿宋_GB2312" w:cs="Times New Roman" w:hAnsi="Times New Roman" w:hint="eastAsia"/>
          <w:kern w:val="0"/>
          <w:sz w:val="28"/>
          <w:szCs w:val="28"/>
        </w:rPr>
        <w:t>项。</w:t>
      </w:r>
    </w:p>
    <w:sectPr>
      <w:pgSz w:w="11907" w:h="16840"/>
      <w:pgMar w:top="1418" w:right="1701" w:bottom="1418" w:left="1701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宋体">
    <w:altName w:val="方正书宋_GBK"/>
    <w:panose1 w:val="00000000000000000000"/>
    <w:charset w:val="86"/>
    <w:family w:val="auto"/>
    <w:pitch w:val="variable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displayBackgroundShape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98</TotalTime>
  <Application>Yozo_Office27021597764231179</Application>
  <Pages>2</Pages>
  <Words>339</Words>
  <Characters>377</Characters>
  <Lines>61</Lines>
  <Paragraphs>57</Paragraphs>
  <CharactersWithSpaces>378</CharactersWithSpace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user</cp:lastModifiedBy>
  <cp:revision>1</cp:revision>
  <cp:lastPrinted>2025-03-14T07:04:21Z</cp:lastPrinted>
  <dcterms:created xsi:type="dcterms:W3CDTF">2021-03-21T11:34:00Z</dcterms:created>
  <dcterms:modified xsi:type="dcterms:W3CDTF">2025-03-16T05:12:14Z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2052-11.8.2.9339</vt:lpwstr>
  </property>
</Properties>
</file>